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AF3" w:rsidRDefault="00831A3B" w:rsidP="0049732D">
      <w:pPr>
        <w:widowControl w:val="0"/>
        <w:tabs>
          <w:tab w:val="left" w:pos="851"/>
          <w:tab w:val="left" w:pos="1701"/>
          <w:tab w:val="left" w:pos="2268"/>
        </w:tabs>
        <w:rPr>
          <w:sz w:val="16"/>
        </w:rPr>
      </w:pPr>
      <w:r>
        <w:rPr>
          <w:noProof/>
        </w:rPr>
        <mc:AlternateContent>
          <mc:Choice Requires="wps">
            <w:drawing>
              <wp:anchor distT="0" distB="0" distL="114300" distR="114300" simplePos="0" relativeHeight="251657216" behindDoc="0" locked="0" layoutInCell="0" allowOverlap="1" wp14:anchorId="3D4A315D" wp14:editId="62548E9B">
                <wp:simplePos x="0" y="0"/>
                <wp:positionH relativeFrom="margin">
                  <wp:align>right</wp:align>
                </wp:positionH>
                <wp:positionV relativeFrom="paragraph">
                  <wp:posOffset>-227613</wp:posOffset>
                </wp:positionV>
                <wp:extent cx="2652395" cy="637681"/>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637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D5BCA" w:rsidRPr="00FE7922" w:rsidRDefault="001D5BCA" w:rsidP="004607DD">
                            <w:pPr>
                              <w:jc w:val="right"/>
                              <w:rPr>
                                <w:rFonts w:ascii="Arial" w:hAnsi="Arial" w:cs="Arial"/>
                                <w:sz w:val="24"/>
                              </w:rPr>
                            </w:pPr>
                            <w:r w:rsidRPr="00FE7922">
                              <w:rPr>
                                <w:rFonts w:ascii="Arial" w:hAnsi="Arial"/>
                                <w:sz w:val="24"/>
                              </w:rPr>
                              <w:t xml:space="preserve">SESSAD </w:t>
                            </w:r>
                            <w:r w:rsidRPr="00FE7922">
                              <w:rPr>
                                <w:rFonts w:ascii="Arial" w:hAnsi="Arial"/>
                                <w:color w:val="FF0000"/>
                                <w:sz w:val="24"/>
                              </w:rPr>
                              <w:t xml:space="preserve"> </w:t>
                            </w:r>
                            <w:r w:rsidRPr="00FE7922">
                              <w:rPr>
                                <w:rFonts w:ascii="Arial" w:hAnsi="Arial" w:cs="Arial"/>
                                <w:sz w:val="24"/>
                              </w:rPr>
                              <w:t>"</w:t>
                            </w:r>
                            <w:r w:rsidRPr="00FE7922">
                              <w:rPr>
                                <w:rFonts w:ascii="Arial" w:hAnsi="Arial"/>
                                <w:sz w:val="24"/>
                              </w:rPr>
                              <w:t>Marie MOREAU</w:t>
                            </w:r>
                            <w:r w:rsidRPr="00FE7922">
                              <w:rPr>
                                <w:rFonts w:ascii="Arial" w:hAnsi="Arial" w:cs="Arial"/>
                                <w:sz w:val="24"/>
                              </w:rPr>
                              <w:t xml:space="preserve">"  </w:t>
                            </w:r>
                          </w:p>
                          <w:p w:rsidR="001D5BCA" w:rsidRPr="00FE7922" w:rsidRDefault="00DF3A12" w:rsidP="004607DD">
                            <w:pPr>
                              <w:jc w:val="right"/>
                              <w:rPr>
                                <w:rFonts w:ascii="Arial" w:hAnsi="Arial" w:cs="Arial"/>
                                <w:sz w:val="24"/>
                              </w:rPr>
                            </w:pPr>
                            <w:r>
                              <w:rPr>
                                <w:rFonts w:ascii="Arial" w:hAnsi="Arial" w:cs="Arial"/>
                                <w:sz w:val="24"/>
                              </w:rPr>
                              <w:t xml:space="preserve">69 rue André </w:t>
                            </w:r>
                            <w:proofErr w:type="spellStart"/>
                            <w:r>
                              <w:rPr>
                                <w:rFonts w:ascii="Arial" w:hAnsi="Arial" w:cs="Arial"/>
                                <w:sz w:val="24"/>
                              </w:rPr>
                              <w:t>Chê</w:t>
                            </w:r>
                            <w:r w:rsidR="001D5BCA" w:rsidRPr="00FE7922">
                              <w:rPr>
                                <w:rFonts w:ascii="Arial" w:hAnsi="Arial" w:cs="Arial"/>
                                <w:sz w:val="24"/>
                              </w:rPr>
                              <w:t>nier</w:t>
                            </w:r>
                            <w:proofErr w:type="spellEnd"/>
                          </w:p>
                          <w:p w:rsidR="001D5BCA" w:rsidRPr="00FE7922" w:rsidRDefault="001D5BCA" w:rsidP="009B6AF3">
                            <w:pPr>
                              <w:jc w:val="right"/>
                              <w:rPr>
                                <w:rFonts w:ascii="Arial" w:hAnsi="Arial"/>
                                <w:sz w:val="24"/>
                              </w:rPr>
                            </w:pPr>
                            <w:r w:rsidRPr="00FE7922">
                              <w:rPr>
                                <w:rFonts w:ascii="Arial" w:hAnsi="Arial"/>
                                <w:sz w:val="24"/>
                              </w:rPr>
                              <w:t>44600 ST NAZAIRE Cedex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A315D" id="Rectangle 2" o:spid="_x0000_s1026" style="position:absolute;margin-left:157.65pt;margin-top:-17.9pt;width:208.85pt;height:50.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" o:allowincell="f" filled="f" stroked="f" strokeweight="2pt">
                <v:textbox inset="1pt,1pt,1pt,1pt">
                  <w:txbxContent>
                    <w:p w:rsidR="001D5BCA" w:rsidRPr="00FE7922" w:rsidRDefault="001D5BCA" w:rsidP="004607DD">
                      <w:pPr>
                        <w:jc w:val="right"/>
                        <w:rPr>
                          <w:rFonts w:ascii="Arial" w:hAnsi="Arial" w:cs="Arial"/>
                          <w:sz w:val="24"/>
                        </w:rPr>
                      </w:pPr>
                      <w:r w:rsidRPr="00FE7922">
                        <w:rPr>
                          <w:rFonts w:ascii="Arial" w:hAnsi="Arial"/>
                          <w:sz w:val="24"/>
                        </w:rPr>
                        <w:t xml:space="preserve">SESSAD </w:t>
                      </w:r>
                      <w:r w:rsidRPr="00FE7922">
                        <w:rPr>
                          <w:rFonts w:ascii="Arial" w:hAnsi="Arial"/>
                          <w:color w:val="FF0000"/>
                          <w:sz w:val="24"/>
                        </w:rPr>
                        <w:t xml:space="preserve"> </w:t>
                      </w:r>
                      <w:r w:rsidRPr="00FE7922">
                        <w:rPr>
                          <w:rFonts w:ascii="Arial" w:hAnsi="Arial" w:cs="Arial"/>
                          <w:sz w:val="24"/>
                        </w:rPr>
                        <w:t>"</w:t>
                      </w:r>
                      <w:r w:rsidRPr="00FE7922">
                        <w:rPr>
                          <w:rFonts w:ascii="Arial" w:hAnsi="Arial"/>
                          <w:sz w:val="24"/>
                        </w:rPr>
                        <w:t>Marie MOREAU</w:t>
                      </w:r>
                      <w:r w:rsidRPr="00FE7922">
                        <w:rPr>
                          <w:rFonts w:ascii="Arial" w:hAnsi="Arial" w:cs="Arial"/>
                          <w:sz w:val="24"/>
                        </w:rPr>
                        <w:t xml:space="preserve">"  </w:t>
                      </w:r>
                    </w:p>
                    <w:p w:rsidR="001D5BCA" w:rsidRPr="00FE7922" w:rsidRDefault="00DF3A12" w:rsidP="004607DD">
                      <w:pPr>
                        <w:jc w:val="right"/>
                        <w:rPr>
                          <w:rFonts w:ascii="Arial" w:hAnsi="Arial" w:cs="Arial"/>
                          <w:sz w:val="24"/>
                        </w:rPr>
                      </w:pPr>
                      <w:r>
                        <w:rPr>
                          <w:rFonts w:ascii="Arial" w:hAnsi="Arial" w:cs="Arial"/>
                          <w:sz w:val="24"/>
                        </w:rPr>
                        <w:t xml:space="preserve">69 rue André </w:t>
                      </w:r>
                      <w:proofErr w:type="spellStart"/>
                      <w:r>
                        <w:rPr>
                          <w:rFonts w:ascii="Arial" w:hAnsi="Arial" w:cs="Arial"/>
                          <w:sz w:val="24"/>
                        </w:rPr>
                        <w:t>Chê</w:t>
                      </w:r>
                      <w:r w:rsidR="001D5BCA" w:rsidRPr="00FE7922">
                        <w:rPr>
                          <w:rFonts w:ascii="Arial" w:hAnsi="Arial" w:cs="Arial"/>
                          <w:sz w:val="24"/>
                        </w:rPr>
                        <w:t>nier</w:t>
                      </w:r>
                      <w:proofErr w:type="spellEnd"/>
                    </w:p>
                    <w:p w:rsidR="001D5BCA" w:rsidRPr="00FE7922" w:rsidRDefault="001D5BCA" w:rsidP="009B6AF3">
                      <w:pPr>
                        <w:jc w:val="right"/>
                        <w:rPr>
                          <w:rFonts w:ascii="Arial" w:hAnsi="Arial"/>
                          <w:sz w:val="24"/>
                        </w:rPr>
                      </w:pPr>
                      <w:r w:rsidRPr="00FE7922">
                        <w:rPr>
                          <w:rFonts w:ascii="Arial" w:hAnsi="Arial"/>
                          <w:sz w:val="24"/>
                        </w:rPr>
                        <w:t>44600 ST NAZAIRE Cedex</w:t>
                      </w:r>
                    </w:p>
                  </w:txbxContent>
                </v:textbox>
                <w10:wrap anchorx="margin"/>
              </v:rect>
            </w:pict>
          </mc:Fallback>
        </mc:AlternateContent>
      </w:r>
      <w:r>
        <w:rPr>
          <w:noProof/>
        </w:rPr>
        <w:drawing>
          <wp:anchor distT="0" distB="0" distL="114300" distR="114300" simplePos="0" relativeHeight="251658240" behindDoc="0" locked="0" layoutInCell="1" allowOverlap="1" wp14:anchorId="04BD9B45" wp14:editId="78FA49E1">
            <wp:simplePos x="0" y="0"/>
            <wp:positionH relativeFrom="column">
              <wp:posOffset>-416913</wp:posOffset>
            </wp:positionH>
            <wp:positionV relativeFrom="paragraph">
              <wp:posOffset>-329212</wp:posOffset>
            </wp:positionV>
            <wp:extent cx="2047240" cy="750711"/>
            <wp:effectExtent l="0" t="0" r="0" b="0"/>
            <wp:wrapNone/>
            <wp:docPr id="3" name="Image 3" descr="log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M"/>
                    <pic:cNvPicPr>
                      <a:picLocks noChangeAspect="1" noChangeArrowheads="1"/>
                    </pic:cNvPicPr>
                  </pic:nvPicPr>
                  <pic:blipFill>
                    <a:blip r:embed="rId7"/>
                    <a:srcRect/>
                    <a:stretch>
                      <a:fillRect/>
                    </a:stretch>
                  </pic:blipFill>
                  <pic:spPr bwMode="auto">
                    <a:xfrm>
                      <a:off x="0" y="0"/>
                      <a:ext cx="2079750" cy="762632"/>
                    </a:xfrm>
                    <a:prstGeom prst="rect">
                      <a:avLst/>
                    </a:prstGeom>
                    <a:noFill/>
                  </pic:spPr>
                </pic:pic>
              </a:graphicData>
            </a:graphic>
            <wp14:sizeRelH relativeFrom="margin">
              <wp14:pctWidth>0</wp14:pctWidth>
            </wp14:sizeRelH>
            <wp14:sizeRelV relativeFrom="margin">
              <wp14:pctHeight>0</wp14:pctHeight>
            </wp14:sizeRelV>
          </wp:anchor>
        </w:drawing>
      </w:r>
      <w:r w:rsidR="009B6AF3">
        <w:rPr>
          <w:rFonts w:ascii="Impact" w:hAnsi="Impact"/>
          <w:b/>
          <w:sz w:val="32"/>
        </w:rPr>
        <w:t xml:space="preserve">  </w:t>
      </w:r>
      <w:r w:rsidR="009B6AF3">
        <w:rPr>
          <w:rFonts w:ascii="Impact" w:hAnsi="Impact"/>
          <w:sz w:val="32"/>
        </w:rPr>
        <w:t xml:space="preserve"> </w:t>
      </w:r>
    </w:p>
    <w:p w:rsidR="009B6AF3" w:rsidRDefault="009B6AF3" w:rsidP="009B6AF3">
      <w:pPr>
        <w:widowControl w:val="0"/>
        <w:pBdr>
          <w:bottom w:val="single" w:sz="6" w:space="1" w:color="auto"/>
        </w:pBdr>
        <w:rPr>
          <w:sz w:val="16"/>
        </w:rPr>
      </w:pPr>
    </w:p>
    <w:p w:rsidR="004B30AF" w:rsidRDefault="004B30AF" w:rsidP="009B6AF3">
      <w:pPr>
        <w:widowControl w:val="0"/>
        <w:pBdr>
          <w:bottom w:val="single" w:sz="6" w:space="1" w:color="auto"/>
        </w:pBdr>
        <w:rPr>
          <w:sz w:val="16"/>
        </w:rPr>
      </w:pPr>
    </w:p>
    <w:p w:rsidR="004B30AF" w:rsidRDefault="004B30AF" w:rsidP="009B6AF3">
      <w:pPr>
        <w:widowControl w:val="0"/>
        <w:pBdr>
          <w:bottom w:val="single" w:sz="6" w:space="1" w:color="auto"/>
        </w:pBdr>
        <w:rPr>
          <w:sz w:val="16"/>
        </w:rPr>
      </w:pPr>
    </w:p>
    <w:p w:rsidR="00FE7922" w:rsidRDefault="00FE7922" w:rsidP="00FE7922">
      <w:pPr>
        <w:rPr>
          <w:rFonts w:ascii="Wingdings" w:hAnsi="Wingdings"/>
          <w:sz w:val="10"/>
          <w:szCs w:val="10"/>
        </w:rPr>
      </w:pPr>
    </w:p>
    <w:p w:rsidR="002717AF" w:rsidRPr="005E17C1" w:rsidRDefault="00FE7922" w:rsidP="002717AF">
      <w:pPr>
        <w:rPr>
          <w:rFonts w:ascii="Arial" w:hAnsi="Arial"/>
          <w:sz w:val="16"/>
          <w:szCs w:val="16"/>
        </w:rPr>
      </w:pPr>
      <w:r w:rsidRPr="005E17C1">
        <w:rPr>
          <w:rFonts w:ascii="Arial" w:hAnsi="Arial" w:cs="Arial"/>
          <w:sz w:val="16"/>
          <w:szCs w:val="16"/>
        </w:rPr>
        <w:t xml:space="preserve">Tél : </w:t>
      </w:r>
      <w:r w:rsidRPr="005E17C1">
        <w:rPr>
          <w:rFonts w:ascii="Arial" w:hAnsi="Arial"/>
          <w:sz w:val="16"/>
          <w:szCs w:val="16"/>
        </w:rPr>
        <w:t xml:space="preserve">02 40 70 18 </w:t>
      </w:r>
      <w:proofErr w:type="gramStart"/>
      <w:r w:rsidRPr="005E17C1">
        <w:rPr>
          <w:rFonts w:ascii="Arial" w:hAnsi="Arial"/>
          <w:sz w:val="16"/>
          <w:szCs w:val="16"/>
        </w:rPr>
        <w:t xml:space="preserve">21 </w:t>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t xml:space="preserve"> </w:t>
      </w:r>
      <w:r w:rsidR="00114241" w:rsidRPr="005E17C1">
        <w:rPr>
          <w:rFonts w:ascii="Arial" w:hAnsi="Arial"/>
          <w:sz w:val="16"/>
          <w:szCs w:val="16"/>
        </w:rPr>
        <w:t xml:space="preserve">                      </w:t>
      </w:r>
      <w:r w:rsidR="005E17C1">
        <w:rPr>
          <w:rFonts w:ascii="Arial" w:hAnsi="Arial"/>
          <w:sz w:val="16"/>
          <w:szCs w:val="16"/>
        </w:rPr>
        <w:t xml:space="preserve">                 </w:t>
      </w:r>
      <w:r w:rsidR="002717AF" w:rsidRPr="005E17C1">
        <w:rPr>
          <w:rFonts w:ascii="Comic Sans MS" w:eastAsiaTheme="minorEastAsia" w:hAnsi="Comic Sans MS"/>
          <w:noProof/>
          <w:color w:val="1F497D"/>
          <w:sz w:val="16"/>
          <w:szCs w:val="16"/>
        </w:rPr>
        <w:t xml:space="preserve"> </w:t>
      </w:r>
      <w:hyperlink r:id="rId8" w:history="1">
        <w:r w:rsidR="002717AF" w:rsidRPr="005E17C1">
          <w:rPr>
            <w:rStyle w:val="Lienhypertexte"/>
            <w:rFonts w:ascii="Comic Sans MS" w:eastAsiaTheme="minorEastAsia" w:hAnsi="Comic Sans MS"/>
            <w:noProof/>
            <w:sz w:val="16"/>
            <w:szCs w:val="16"/>
          </w:rPr>
          <w:t>www.marie</w:t>
        </w:r>
        <w:proofErr w:type="gramEnd"/>
        <w:r w:rsidR="002717AF" w:rsidRPr="005E17C1">
          <w:rPr>
            <w:rStyle w:val="Lienhypertexte"/>
            <w:rFonts w:ascii="Comic Sans MS" w:eastAsiaTheme="minorEastAsia" w:hAnsi="Comic Sans MS"/>
            <w:noProof/>
            <w:sz w:val="16"/>
            <w:szCs w:val="16"/>
          </w:rPr>
          <w:t>-moreau.fr</w:t>
        </w:r>
      </w:hyperlink>
    </w:p>
    <w:p w:rsidR="002717AF" w:rsidRDefault="002717AF" w:rsidP="002717AF">
      <w:bookmarkStart w:id="0" w:name="_MailAutoSig"/>
    </w:p>
    <w:p w:rsidR="00114241" w:rsidRDefault="00114241" w:rsidP="00D205C0">
      <w:pPr>
        <w:pBdr>
          <w:top w:val="single" w:sz="4" w:space="1" w:color="auto"/>
          <w:left w:val="single" w:sz="4" w:space="4" w:color="auto"/>
          <w:bottom w:val="single" w:sz="4" w:space="1" w:color="auto"/>
          <w:right w:val="single" w:sz="4" w:space="4" w:color="auto"/>
        </w:pBdr>
        <w:jc w:val="center"/>
        <w:rPr>
          <w:b/>
          <w:sz w:val="22"/>
          <w:szCs w:val="22"/>
        </w:rPr>
      </w:pPr>
      <w:r w:rsidRPr="00114241">
        <w:rPr>
          <w:b/>
          <w:sz w:val="22"/>
          <w:szCs w:val="22"/>
        </w:rPr>
        <w:t>Association Marie Moreau &gt; analyse externe &gt;  démarche enquête diagnostic auprès des partenaires</w:t>
      </w:r>
    </w:p>
    <w:p w:rsidR="00114241" w:rsidRPr="00D205C0" w:rsidRDefault="00114241" w:rsidP="002717AF">
      <w:pPr>
        <w:rPr>
          <w:rFonts w:asciiTheme="minorHAnsi" w:hAnsiTheme="minorHAnsi" w:cstheme="minorHAnsi"/>
          <w:b/>
          <w:sz w:val="16"/>
          <w:szCs w:val="16"/>
        </w:rPr>
      </w:pPr>
    </w:p>
    <w:p w:rsidR="002717AF" w:rsidRPr="00533F70" w:rsidRDefault="002717AF" w:rsidP="005866CA">
      <w:pPr>
        <w:jc w:val="center"/>
        <w:rPr>
          <w:rFonts w:asciiTheme="minorHAnsi" w:hAnsiTheme="minorHAnsi" w:cstheme="minorHAnsi"/>
          <w:b/>
          <w:color w:val="4F81BD" w:themeColor="accent1"/>
          <w:sz w:val="22"/>
          <w:szCs w:val="22"/>
        </w:rPr>
      </w:pPr>
      <w:r w:rsidRPr="00D004F8">
        <w:rPr>
          <w:rFonts w:asciiTheme="minorHAnsi" w:hAnsiTheme="minorHAnsi" w:cstheme="minorHAnsi"/>
          <w:b/>
          <w:color w:val="4F81BD" w:themeColor="accent1"/>
          <w:sz w:val="22"/>
          <w:szCs w:val="22"/>
          <w:highlight w:val="yellow"/>
        </w:rPr>
        <w:t>COMPTE-REND</w:t>
      </w:r>
      <w:r w:rsidR="00E007D9" w:rsidRPr="00D004F8">
        <w:rPr>
          <w:rFonts w:asciiTheme="minorHAnsi" w:hAnsiTheme="minorHAnsi" w:cstheme="minorHAnsi"/>
          <w:b/>
          <w:color w:val="4F81BD" w:themeColor="accent1"/>
          <w:sz w:val="22"/>
          <w:szCs w:val="22"/>
          <w:highlight w:val="yellow"/>
        </w:rPr>
        <w:t xml:space="preserve">U Entretien avec Sylvie  NAUDIN – Responsable de  2 EDS </w:t>
      </w:r>
      <w:proofErr w:type="gramStart"/>
      <w:r w:rsidR="00E007D9" w:rsidRPr="00D004F8">
        <w:rPr>
          <w:rFonts w:asciiTheme="minorHAnsi" w:hAnsiTheme="minorHAnsi" w:cstheme="minorHAnsi"/>
          <w:b/>
          <w:color w:val="4F81BD" w:themeColor="accent1"/>
          <w:sz w:val="22"/>
          <w:szCs w:val="22"/>
          <w:highlight w:val="yellow"/>
        </w:rPr>
        <w:t>( Espace</w:t>
      </w:r>
      <w:proofErr w:type="gramEnd"/>
      <w:r w:rsidR="00E007D9" w:rsidRPr="00D004F8">
        <w:rPr>
          <w:rFonts w:asciiTheme="minorHAnsi" w:hAnsiTheme="minorHAnsi" w:cstheme="minorHAnsi"/>
          <w:b/>
          <w:color w:val="4F81BD" w:themeColor="accent1"/>
          <w:sz w:val="22"/>
          <w:szCs w:val="22"/>
          <w:highlight w:val="yellow"/>
        </w:rPr>
        <w:t xml:space="preserve"> Départemental des Solidarités) du nord/pays de Retz (St </w:t>
      </w:r>
      <w:proofErr w:type="spellStart"/>
      <w:r w:rsidR="00E007D9" w:rsidRPr="00D004F8">
        <w:rPr>
          <w:rFonts w:asciiTheme="minorHAnsi" w:hAnsiTheme="minorHAnsi" w:cstheme="minorHAnsi"/>
          <w:b/>
          <w:color w:val="4F81BD" w:themeColor="accent1"/>
          <w:sz w:val="22"/>
          <w:szCs w:val="22"/>
          <w:highlight w:val="yellow"/>
        </w:rPr>
        <w:t>Brévin</w:t>
      </w:r>
      <w:proofErr w:type="spellEnd"/>
      <w:r w:rsidR="00E007D9" w:rsidRPr="00D004F8">
        <w:rPr>
          <w:rFonts w:asciiTheme="minorHAnsi" w:hAnsiTheme="minorHAnsi" w:cstheme="minorHAnsi"/>
          <w:b/>
          <w:color w:val="4F81BD" w:themeColor="accent1"/>
          <w:sz w:val="22"/>
          <w:szCs w:val="22"/>
          <w:highlight w:val="yellow"/>
        </w:rPr>
        <w:t xml:space="preserve">/Ste </w:t>
      </w:r>
      <w:proofErr w:type="spellStart"/>
      <w:r w:rsidR="00E007D9" w:rsidRPr="00D004F8">
        <w:rPr>
          <w:rFonts w:asciiTheme="minorHAnsi" w:hAnsiTheme="minorHAnsi" w:cstheme="minorHAnsi"/>
          <w:b/>
          <w:color w:val="4F81BD" w:themeColor="accent1"/>
          <w:sz w:val="22"/>
          <w:szCs w:val="22"/>
          <w:highlight w:val="yellow"/>
        </w:rPr>
        <w:t>Pazanne</w:t>
      </w:r>
      <w:proofErr w:type="spellEnd"/>
      <w:r w:rsidR="00E007D9" w:rsidRPr="00D004F8">
        <w:rPr>
          <w:rFonts w:asciiTheme="minorHAnsi" w:hAnsiTheme="minorHAnsi" w:cstheme="minorHAnsi"/>
          <w:b/>
          <w:color w:val="4F81BD" w:themeColor="accent1"/>
          <w:sz w:val="22"/>
          <w:szCs w:val="22"/>
          <w:highlight w:val="yellow"/>
        </w:rPr>
        <w:t>/Pornic</w:t>
      </w:r>
      <w:r w:rsidR="00E007D9">
        <w:rPr>
          <w:rFonts w:asciiTheme="minorHAnsi" w:hAnsiTheme="minorHAnsi" w:cstheme="minorHAnsi"/>
          <w:b/>
          <w:color w:val="4F81BD" w:themeColor="accent1"/>
          <w:sz w:val="22"/>
          <w:szCs w:val="22"/>
        </w:rPr>
        <w:t xml:space="preserve">) </w:t>
      </w:r>
    </w:p>
    <w:p w:rsidR="002717AF" w:rsidRPr="00114241" w:rsidRDefault="002717AF" w:rsidP="002717AF">
      <w:pPr>
        <w:rPr>
          <w:rFonts w:asciiTheme="minorHAnsi" w:hAnsiTheme="minorHAnsi" w:cstheme="minorHAnsi"/>
          <w:sz w:val="22"/>
          <w:szCs w:val="22"/>
        </w:rPr>
      </w:pPr>
    </w:p>
    <w:p w:rsidR="00E007D9" w:rsidRPr="00114241" w:rsidRDefault="00E007D9" w:rsidP="002717AF">
      <w:pPr>
        <w:rPr>
          <w:rFonts w:asciiTheme="minorHAnsi" w:hAnsiTheme="minorHAnsi" w:cstheme="minorHAnsi"/>
          <w:sz w:val="22"/>
          <w:szCs w:val="22"/>
        </w:rPr>
      </w:pPr>
      <w:r>
        <w:rPr>
          <w:rFonts w:asciiTheme="minorHAnsi" w:hAnsiTheme="minorHAnsi" w:cstheme="minorHAnsi"/>
          <w:sz w:val="22"/>
          <w:szCs w:val="22"/>
        </w:rPr>
        <w:t>J’ai rencontré Sylvie NAUDIN (SD</w:t>
      </w:r>
      <w:r w:rsidR="004D0FDE">
        <w:rPr>
          <w:rFonts w:asciiTheme="minorHAnsi" w:hAnsiTheme="minorHAnsi" w:cstheme="minorHAnsi"/>
          <w:sz w:val="22"/>
          <w:szCs w:val="22"/>
        </w:rPr>
        <w:t>)</w:t>
      </w:r>
      <w:r w:rsidR="00964956">
        <w:rPr>
          <w:rFonts w:asciiTheme="minorHAnsi" w:hAnsiTheme="minorHAnsi" w:cstheme="minorHAnsi"/>
          <w:sz w:val="22"/>
          <w:szCs w:val="22"/>
        </w:rPr>
        <w:t xml:space="preserve"> </w:t>
      </w:r>
      <w:r>
        <w:rPr>
          <w:rFonts w:asciiTheme="minorHAnsi" w:hAnsiTheme="minorHAnsi" w:cstheme="minorHAnsi"/>
          <w:sz w:val="22"/>
          <w:szCs w:val="22"/>
        </w:rPr>
        <w:t>le jeudi 09 janvier</w:t>
      </w:r>
      <w:r w:rsidR="004D0FDE">
        <w:rPr>
          <w:rFonts w:asciiTheme="minorHAnsi" w:hAnsiTheme="minorHAnsi" w:cstheme="minorHAnsi"/>
          <w:sz w:val="22"/>
          <w:szCs w:val="22"/>
        </w:rPr>
        <w:t xml:space="preserve"> dans son bureau à la délégation du Conseil Général à Pornic</w:t>
      </w:r>
      <w:r>
        <w:rPr>
          <w:rFonts w:asciiTheme="minorHAnsi" w:hAnsiTheme="minorHAnsi" w:cstheme="minorHAnsi"/>
          <w:sz w:val="22"/>
          <w:szCs w:val="22"/>
        </w:rPr>
        <w:t xml:space="preserve"> - service solidarité</w:t>
      </w:r>
      <w:r w:rsidR="00114241" w:rsidRPr="00114241">
        <w:rPr>
          <w:rFonts w:asciiTheme="minorHAnsi" w:hAnsiTheme="minorHAnsi" w:cstheme="minorHAnsi"/>
          <w:sz w:val="22"/>
          <w:szCs w:val="22"/>
        </w:rPr>
        <w:t>.</w:t>
      </w:r>
    </w:p>
    <w:p w:rsidR="00D205C0" w:rsidRDefault="00CE71B9" w:rsidP="002717AF">
      <w:pPr>
        <w:rPr>
          <w:rFonts w:asciiTheme="minorHAnsi" w:hAnsiTheme="minorHAnsi" w:cstheme="minorHAnsi"/>
          <w:sz w:val="22"/>
          <w:szCs w:val="22"/>
        </w:rPr>
      </w:pPr>
      <w:r w:rsidRPr="00CE71B9">
        <w:rPr>
          <w:rFonts w:asciiTheme="minorHAnsi" w:hAnsiTheme="minorHAnsi" w:cstheme="minorHAnsi"/>
          <w:sz w:val="22"/>
          <w:szCs w:val="22"/>
        </w:rPr>
        <w:t>Qualification : Infirmière hospitalière puis puéricultrice puis cadre de santé et maintenant cadre polyvalent de la fonction publique</w:t>
      </w:r>
      <w:r>
        <w:rPr>
          <w:rFonts w:asciiTheme="minorHAnsi" w:hAnsiTheme="minorHAnsi" w:cstheme="minorHAnsi"/>
          <w:sz w:val="22"/>
          <w:szCs w:val="22"/>
        </w:rPr>
        <w:t>.</w:t>
      </w:r>
    </w:p>
    <w:p w:rsidR="00CE71B9" w:rsidRDefault="00CE71B9" w:rsidP="002717AF">
      <w:pPr>
        <w:rPr>
          <w:rFonts w:asciiTheme="minorHAnsi" w:hAnsiTheme="minorHAnsi" w:cstheme="minorHAnsi"/>
          <w:sz w:val="22"/>
          <w:szCs w:val="22"/>
        </w:rPr>
      </w:pPr>
    </w:p>
    <w:p w:rsidR="00CE71B9" w:rsidRPr="00CE71B9" w:rsidRDefault="00CE71B9" w:rsidP="002717AF">
      <w:pPr>
        <w:rPr>
          <w:rFonts w:asciiTheme="minorHAnsi" w:hAnsiTheme="minorHAnsi" w:cstheme="minorHAnsi"/>
          <w:b/>
          <w:sz w:val="22"/>
          <w:szCs w:val="22"/>
          <w:u w:val="single"/>
        </w:rPr>
      </w:pPr>
      <w:r w:rsidRPr="00CE71B9">
        <w:rPr>
          <w:rFonts w:asciiTheme="minorHAnsi" w:hAnsiTheme="minorHAnsi" w:cstheme="minorHAnsi"/>
          <w:b/>
          <w:sz w:val="22"/>
          <w:szCs w:val="22"/>
          <w:u w:val="single"/>
        </w:rPr>
        <w:t>La mission des EDS :</w:t>
      </w:r>
    </w:p>
    <w:p w:rsidR="00CE71B9" w:rsidRDefault="00CE71B9" w:rsidP="002717AF">
      <w:pPr>
        <w:rPr>
          <w:rFonts w:asciiTheme="minorHAnsi" w:hAnsiTheme="minorHAnsi" w:cstheme="minorHAnsi"/>
          <w:sz w:val="22"/>
          <w:szCs w:val="22"/>
        </w:rPr>
      </w:pPr>
      <w:r>
        <w:rPr>
          <w:rFonts w:asciiTheme="minorHAnsi" w:hAnsiTheme="minorHAnsi" w:cstheme="minorHAnsi"/>
          <w:sz w:val="22"/>
          <w:szCs w:val="22"/>
        </w:rPr>
        <w:t>Devoir écrire un projet territorial des solidarités.</w:t>
      </w:r>
    </w:p>
    <w:p w:rsidR="00866D58" w:rsidRDefault="00866D58" w:rsidP="002717AF">
      <w:pPr>
        <w:rPr>
          <w:rFonts w:asciiTheme="minorHAnsi" w:hAnsiTheme="minorHAnsi" w:cstheme="minorHAnsi"/>
          <w:sz w:val="22"/>
          <w:szCs w:val="22"/>
        </w:rPr>
      </w:pPr>
    </w:p>
    <w:p w:rsidR="00CE71B9" w:rsidRDefault="00CE71B9" w:rsidP="002717AF">
      <w:pPr>
        <w:rPr>
          <w:rFonts w:asciiTheme="minorHAnsi" w:hAnsiTheme="minorHAnsi" w:cstheme="minorHAnsi"/>
          <w:sz w:val="22"/>
          <w:szCs w:val="22"/>
        </w:rPr>
      </w:pPr>
      <w:r>
        <w:rPr>
          <w:rFonts w:asciiTheme="minorHAnsi" w:hAnsiTheme="minorHAnsi" w:cstheme="minorHAnsi"/>
          <w:sz w:val="22"/>
          <w:szCs w:val="22"/>
        </w:rPr>
        <w:t>La population</w:t>
      </w:r>
      <w:r w:rsidR="00866D58">
        <w:rPr>
          <w:rFonts w:asciiTheme="minorHAnsi" w:hAnsiTheme="minorHAnsi" w:cstheme="minorHAnsi"/>
          <w:sz w:val="22"/>
          <w:szCs w:val="22"/>
        </w:rPr>
        <w:t xml:space="preserve"> est vraiment différente d’une EDS à l’autre.</w:t>
      </w:r>
    </w:p>
    <w:p w:rsidR="00866D58" w:rsidRPr="00CE71B9" w:rsidRDefault="00866D58" w:rsidP="002717AF">
      <w:pPr>
        <w:rPr>
          <w:rFonts w:asciiTheme="minorHAnsi" w:hAnsiTheme="minorHAnsi" w:cstheme="minorHAnsi"/>
          <w:sz w:val="22"/>
          <w:szCs w:val="22"/>
        </w:rPr>
      </w:pPr>
    </w:p>
    <w:p w:rsidR="00D205C0" w:rsidRDefault="00E007D9" w:rsidP="00CB31ED">
      <w:pPr>
        <w:rPr>
          <w:rFonts w:asciiTheme="minorHAnsi" w:hAnsiTheme="minorHAnsi" w:cstheme="minorHAnsi"/>
          <w:color w:val="E36C0A" w:themeColor="accent6" w:themeShade="BF"/>
          <w:sz w:val="22"/>
          <w:szCs w:val="22"/>
        </w:rPr>
      </w:pPr>
      <w:r>
        <w:rPr>
          <w:rFonts w:asciiTheme="minorHAnsi" w:hAnsiTheme="minorHAnsi" w:cstheme="minorHAnsi"/>
          <w:b/>
          <w:sz w:val="22"/>
          <w:szCs w:val="22"/>
          <w:u w:val="single"/>
        </w:rPr>
        <w:t>Fonctionnement des EDS</w:t>
      </w:r>
      <w:r w:rsidR="00CB31ED">
        <w:rPr>
          <w:rFonts w:asciiTheme="minorHAnsi" w:hAnsiTheme="minorHAnsi" w:cstheme="minorHAnsi"/>
          <w:b/>
          <w:sz w:val="22"/>
          <w:szCs w:val="22"/>
        </w:rPr>
        <w:t xml:space="preserve"> </w:t>
      </w:r>
      <w:r w:rsidR="00D205C0" w:rsidRPr="00384574">
        <w:rPr>
          <w:rFonts w:asciiTheme="minorHAnsi" w:hAnsiTheme="minorHAnsi" w:cstheme="minorHAnsi"/>
          <w:b/>
          <w:sz w:val="22"/>
          <w:szCs w:val="22"/>
        </w:rPr>
        <w:t>:</w:t>
      </w:r>
      <w:r w:rsidR="00D205C0">
        <w:rPr>
          <w:rFonts w:asciiTheme="minorHAnsi" w:hAnsiTheme="minorHAnsi" w:cstheme="minorHAnsi"/>
          <w:sz w:val="22"/>
          <w:szCs w:val="22"/>
        </w:rPr>
        <w:t xml:space="preserve"> </w:t>
      </w:r>
    </w:p>
    <w:p w:rsidR="00CF740D" w:rsidRDefault="000820A4" w:rsidP="00CB31ED">
      <w:pPr>
        <w:rPr>
          <w:rFonts w:asciiTheme="minorHAnsi" w:hAnsiTheme="minorHAnsi" w:cstheme="minorHAnsi"/>
          <w:sz w:val="22"/>
          <w:szCs w:val="22"/>
        </w:rPr>
      </w:pPr>
      <w:r>
        <w:rPr>
          <w:rFonts w:asciiTheme="minorHAnsi" w:hAnsiTheme="minorHAnsi" w:cstheme="minorHAnsi"/>
          <w:sz w:val="22"/>
          <w:szCs w:val="22"/>
        </w:rPr>
        <w:t>Les EDS sont les nouveaux CMS (centres médico-sociaux)</w:t>
      </w:r>
    </w:p>
    <w:p w:rsidR="000820A4" w:rsidRDefault="000820A4" w:rsidP="00CB31ED">
      <w:pPr>
        <w:rPr>
          <w:rFonts w:asciiTheme="minorHAnsi" w:hAnsiTheme="minorHAnsi" w:cstheme="minorHAnsi"/>
          <w:sz w:val="22"/>
          <w:szCs w:val="22"/>
        </w:rPr>
      </w:pPr>
      <w:r>
        <w:rPr>
          <w:rFonts w:asciiTheme="minorHAnsi" w:hAnsiTheme="minorHAnsi" w:cstheme="minorHAnsi"/>
          <w:sz w:val="22"/>
          <w:szCs w:val="22"/>
        </w:rPr>
        <w:t>Depuis septembre 2018 le département s’est réorganisé en créant des EDS notamment.</w:t>
      </w:r>
    </w:p>
    <w:p w:rsidR="00CE71B9" w:rsidRDefault="00CE71B9" w:rsidP="00CB31ED">
      <w:pPr>
        <w:rPr>
          <w:rFonts w:asciiTheme="minorHAnsi" w:hAnsiTheme="minorHAnsi" w:cstheme="minorHAnsi"/>
          <w:sz w:val="22"/>
          <w:szCs w:val="22"/>
        </w:rPr>
      </w:pPr>
      <w:r>
        <w:rPr>
          <w:rFonts w:asciiTheme="minorHAnsi" w:hAnsiTheme="minorHAnsi" w:cstheme="minorHAnsi"/>
          <w:sz w:val="22"/>
          <w:szCs w:val="22"/>
        </w:rPr>
        <w:t xml:space="preserve"> 1 responsable par EDS qui gère une équipe d’intervention sectorisée.</w:t>
      </w:r>
    </w:p>
    <w:p w:rsidR="000820A4" w:rsidRPr="0051350E" w:rsidRDefault="000820A4" w:rsidP="00CB31ED">
      <w:pPr>
        <w:rPr>
          <w:rFonts w:asciiTheme="minorHAnsi" w:hAnsiTheme="minorHAnsi" w:cstheme="minorHAnsi"/>
          <w:sz w:val="24"/>
          <w:szCs w:val="24"/>
        </w:rPr>
      </w:pPr>
    </w:p>
    <w:p w:rsidR="000820A4" w:rsidRDefault="000820A4" w:rsidP="00CB31ED">
      <w:pPr>
        <w:rPr>
          <w:rFonts w:asciiTheme="minorHAnsi" w:hAnsiTheme="minorHAnsi" w:cstheme="minorHAnsi"/>
          <w:b/>
          <w:color w:val="8064A2" w:themeColor="accent4"/>
          <w:sz w:val="28"/>
          <w:szCs w:val="28"/>
        </w:rPr>
      </w:pPr>
      <w:r w:rsidRPr="00866D58">
        <w:rPr>
          <w:rFonts w:asciiTheme="minorHAnsi" w:hAnsiTheme="minorHAnsi" w:cstheme="minorHAnsi"/>
          <w:b/>
          <w:color w:val="8064A2" w:themeColor="accent4"/>
          <w:sz w:val="28"/>
          <w:szCs w:val="28"/>
        </w:rPr>
        <w:t>Les 4 piliers et missions des EDS :</w:t>
      </w:r>
    </w:p>
    <w:p w:rsidR="00866D58" w:rsidRPr="00866D58" w:rsidRDefault="00866D58" w:rsidP="00CB31ED">
      <w:pPr>
        <w:rPr>
          <w:rFonts w:asciiTheme="minorHAnsi" w:hAnsiTheme="minorHAnsi" w:cstheme="minorHAnsi"/>
          <w:b/>
          <w:sz w:val="16"/>
          <w:szCs w:val="16"/>
        </w:rPr>
      </w:pPr>
    </w:p>
    <w:p w:rsidR="000820A4" w:rsidRPr="004641DA" w:rsidRDefault="000820A4" w:rsidP="004641DA">
      <w:pPr>
        <w:pStyle w:val="Paragraphedeliste"/>
        <w:numPr>
          <w:ilvl w:val="0"/>
          <w:numId w:val="15"/>
        </w:numPr>
        <w:rPr>
          <w:rFonts w:asciiTheme="minorHAnsi" w:hAnsiTheme="minorHAnsi" w:cstheme="minorHAnsi"/>
          <w:b/>
          <w:color w:val="4F81BD" w:themeColor="accent1"/>
          <w:sz w:val="22"/>
          <w:szCs w:val="22"/>
        </w:rPr>
      </w:pPr>
      <w:r w:rsidRPr="004641DA">
        <w:rPr>
          <w:rFonts w:asciiTheme="minorHAnsi" w:hAnsiTheme="minorHAnsi" w:cstheme="minorHAnsi"/>
          <w:b/>
          <w:color w:val="4F81BD" w:themeColor="accent1"/>
          <w:sz w:val="22"/>
          <w:szCs w:val="22"/>
        </w:rPr>
        <w:t xml:space="preserve">Les EDS contribuent à mettre en place l’accueil social universel. </w:t>
      </w:r>
    </w:p>
    <w:p w:rsidR="000820A4" w:rsidRPr="000820A4" w:rsidRDefault="000820A4" w:rsidP="000820A4">
      <w:pPr>
        <w:rPr>
          <w:rFonts w:asciiTheme="minorHAnsi" w:hAnsiTheme="minorHAnsi" w:cstheme="minorHAnsi"/>
          <w:sz w:val="22"/>
          <w:szCs w:val="22"/>
        </w:rPr>
      </w:pPr>
      <w:r>
        <w:rPr>
          <w:rFonts w:asciiTheme="minorHAnsi" w:hAnsiTheme="minorHAnsi" w:cstheme="minorHAnsi"/>
          <w:sz w:val="22"/>
          <w:szCs w:val="22"/>
        </w:rPr>
        <w:t xml:space="preserve"> C</w:t>
      </w:r>
      <w:r w:rsidRPr="000820A4">
        <w:rPr>
          <w:rFonts w:asciiTheme="minorHAnsi" w:hAnsiTheme="minorHAnsi" w:cstheme="minorHAnsi"/>
          <w:sz w:val="22"/>
          <w:szCs w:val="22"/>
        </w:rPr>
        <w:t>onstat : de nombreux non recours de demande</w:t>
      </w:r>
      <w:r>
        <w:rPr>
          <w:rFonts w:asciiTheme="minorHAnsi" w:hAnsiTheme="minorHAnsi" w:cstheme="minorHAnsi"/>
          <w:sz w:val="22"/>
          <w:szCs w:val="22"/>
        </w:rPr>
        <w:t>s</w:t>
      </w:r>
      <w:r w:rsidRPr="000820A4">
        <w:rPr>
          <w:rFonts w:asciiTheme="minorHAnsi" w:hAnsiTheme="minorHAnsi" w:cstheme="minorHAnsi"/>
          <w:sz w:val="22"/>
          <w:szCs w:val="22"/>
        </w:rPr>
        <w:t xml:space="preserve"> d’aides)</w:t>
      </w:r>
    </w:p>
    <w:p w:rsidR="000820A4" w:rsidRDefault="000820A4" w:rsidP="000820A4">
      <w:pPr>
        <w:rPr>
          <w:rFonts w:asciiTheme="minorHAnsi" w:hAnsiTheme="minorHAnsi" w:cstheme="minorHAnsi"/>
          <w:sz w:val="22"/>
          <w:szCs w:val="22"/>
        </w:rPr>
      </w:pPr>
      <w:r>
        <w:rPr>
          <w:rFonts w:asciiTheme="minorHAnsi" w:hAnsiTheme="minorHAnsi" w:cstheme="minorHAnsi"/>
          <w:sz w:val="22"/>
          <w:szCs w:val="22"/>
        </w:rPr>
        <w:t>La population rurale garde l’habitude de se diriger vers la mairie plutôt que l’EDS</w:t>
      </w:r>
    </w:p>
    <w:p w:rsidR="000820A4" w:rsidRDefault="000820A4" w:rsidP="000820A4">
      <w:pPr>
        <w:pStyle w:val="Paragraphedeliste"/>
        <w:numPr>
          <w:ilvl w:val="0"/>
          <w:numId w:val="11"/>
        </w:numPr>
        <w:rPr>
          <w:rFonts w:asciiTheme="minorHAnsi" w:hAnsiTheme="minorHAnsi" w:cstheme="minorHAnsi"/>
          <w:sz w:val="22"/>
          <w:szCs w:val="22"/>
        </w:rPr>
      </w:pPr>
      <w:r>
        <w:rPr>
          <w:rFonts w:asciiTheme="minorHAnsi" w:hAnsiTheme="minorHAnsi" w:cstheme="minorHAnsi"/>
          <w:sz w:val="22"/>
          <w:szCs w:val="22"/>
        </w:rPr>
        <w:t>Informations renforcées de ses missions.</w:t>
      </w:r>
    </w:p>
    <w:p w:rsidR="000820A4" w:rsidRDefault="000820A4" w:rsidP="000820A4">
      <w:pPr>
        <w:rPr>
          <w:rFonts w:asciiTheme="minorHAnsi" w:hAnsiTheme="minorHAnsi" w:cstheme="minorHAnsi"/>
          <w:sz w:val="22"/>
          <w:szCs w:val="22"/>
        </w:rPr>
      </w:pPr>
      <w:r>
        <w:rPr>
          <w:rFonts w:asciiTheme="minorHAnsi" w:hAnsiTheme="minorHAnsi" w:cstheme="minorHAnsi"/>
          <w:sz w:val="22"/>
          <w:szCs w:val="22"/>
        </w:rPr>
        <w:t>Cette première mission s’articule autour de 5 besoins</w:t>
      </w:r>
      <w:r w:rsidR="004641DA">
        <w:rPr>
          <w:rFonts w:asciiTheme="minorHAnsi" w:hAnsiTheme="minorHAnsi" w:cstheme="minorHAnsi"/>
          <w:sz w:val="22"/>
          <w:szCs w:val="22"/>
        </w:rPr>
        <w:t xml:space="preserve"> identifiés :</w:t>
      </w:r>
    </w:p>
    <w:p w:rsidR="004641DA" w:rsidRDefault="004641DA" w:rsidP="004641DA">
      <w:pPr>
        <w:pStyle w:val="Paragraphedeliste"/>
        <w:numPr>
          <w:ilvl w:val="0"/>
          <w:numId w:val="12"/>
        </w:numPr>
        <w:rPr>
          <w:rFonts w:asciiTheme="minorHAnsi" w:hAnsiTheme="minorHAnsi" w:cstheme="minorHAnsi"/>
          <w:sz w:val="22"/>
          <w:szCs w:val="22"/>
        </w:rPr>
      </w:pPr>
      <w:r>
        <w:rPr>
          <w:rFonts w:asciiTheme="minorHAnsi" w:hAnsiTheme="minorHAnsi" w:cstheme="minorHAnsi"/>
          <w:sz w:val="22"/>
          <w:szCs w:val="22"/>
        </w:rPr>
        <w:t>Se nourrir</w:t>
      </w:r>
    </w:p>
    <w:p w:rsidR="004641DA" w:rsidRDefault="004641DA" w:rsidP="004641DA">
      <w:pPr>
        <w:pStyle w:val="Paragraphedeliste"/>
        <w:numPr>
          <w:ilvl w:val="0"/>
          <w:numId w:val="12"/>
        </w:numPr>
        <w:rPr>
          <w:rFonts w:asciiTheme="minorHAnsi" w:hAnsiTheme="minorHAnsi" w:cstheme="minorHAnsi"/>
          <w:sz w:val="22"/>
          <w:szCs w:val="22"/>
        </w:rPr>
      </w:pPr>
      <w:r>
        <w:rPr>
          <w:rFonts w:asciiTheme="minorHAnsi" w:hAnsiTheme="minorHAnsi" w:cstheme="minorHAnsi"/>
          <w:sz w:val="22"/>
          <w:szCs w:val="22"/>
        </w:rPr>
        <w:t>Se loger</w:t>
      </w:r>
    </w:p>
    <w:p w:rsidR="004641DA" w:rsidRDefault="004641DA" w:rsidP="004641DA">
      <w:pPr>
        <w:pStyle w:val="Paragraphedeliste"/>
        <w:numPr>
          <w:ilvl w:val="0"/>
          <w:numId w:val="12"/>
        </w:numPr>
        <w:rPr>
          <w:rFonts w:asciiTheme="minorHAnsi" w:hAnsiTheme="minorHAnsi" w:cstheme="minorHAnsi"/>
          <w:sz w:val="22"/>
          <w:szCs w:val="22"/>
        </w:rPr>
      </w:pPr>
      <w:r>
        <w:rPr>
          <w:rFonts w:asciiTheme="minorHAnsi" w:hAnsiTheme="minorHAnsi" w:cstheme="minorHAnsi"/>
          <w:sz w:val="22"/>
          <w:szCs w:val="22"/>
        </w:rPr>
        <w:t>Se déplacer</w:t>
      </w:r>
    </w:p>
    <w:p w:rsidR="004641DA" w:rsidRDefault="004641DA" w:rsidP="004641DA">
      <w:pPr>
        <w:pStyle w:val="Paragraphedeliste"/>
        <w:numPr>
          <w:ilvl w:val="0"/>
          <w:numId w:val="12"/>
        </w:numPr>
        <w:rPr>
          <w:rFonts w:asciiTheme="minorHAnsi" w:hAnsiTheme="minorHAnsi" w:cstheme="minorHAnsi"/>
          <w:sz w:val="22"/>
          <w:szCs w:val="22"/>
        </w:rPr>
      </w:pPr>
      <w:r>
        <w:rPr>
          <w:rFonts w:asciiTheme="minorHAnsi" w:hAnsiTheme="minorHAnsi" w:cstheme="minorHAnsi"/>
          <w:sz w:val="22"/>
          <w:szCs w:val="22"/>
        </w:rPr>
        <w:t>Se soigner</w:t>
      </w:r>
    </w:p>
    <w:p w:rsidR="004641DA" w:rsidRDefault="004641DA" w:rsidP="004641DA">
      <w:pPr>
        <w:pStyle w:val="Paragraphedeliste"/>
        <w:numPr>
          <w:ilvl w:val="0"/>
          <w:numId w:val="12"/>
        </w:numPr>
        <w:rPr>
          <w:rFonts w:asciiTheme="minorHAnsi" w:hAnsiTheme="minorHAnsi" w:cstheme="minorHAnsi"/>
          <w:sz w:val="22"/>
          <w:szCs w:val="22"/>
        </w:rPr>
      </w:pPr>
      <w:r>
        <w:rPr>
          <w:rFonts w:asciiTheme="minorHAnsi" w:hAnsiTheme="minorHAnsi" w:cstheme="minorHAnsi"/>
          <w:sz w:val="22"/>
          <w:szCs w:val="22"/>
        </w:rPr>
        <w:t>Et exister administrativement</w:t>
      </w:r>
    </w:p>
    <w:p w:rsidR="004641DA" w:rsidRDefault="004641DA" w:rsidP="004641DA">
      <w:pPr>
        <w:pStyle w:val="Paragraphedeliste"/>
        <w:numPr>
          <w:ilvl w:val="0"/>
          <w:numId w:val="14"/>
        </w:numPr>
        <w:rPr>
          <w:rFonts w:asciiTheme="minorHAnsi" w:hAnsiTheme="minorHAnsi" w:cstheme="minorHAnsi"/>
          <w:sz w:val="22"/>
          <w:szCs w:val="22"/>
        </w:rPr>
      </w:pPr>
      <w:r>
        <w:rPr>
          <w:rFonts w:asciiTheme="minorHAnsi" w:hAnsiTheme="minorHAnsi" w:cstheme="minorHAnsi"/>
          <w:sz w:val="22"/>
          <w:szCs w:val="22"/>
        </w:rPr>
        <w:t>Travail de réseau avec les partenaires du territoire pour que tout citoyen du pays de Retz reçoive la bonne information. (CAF/CARSAT/CPAM/MSA/Pôle Emploi…)</w:t>
      </w:r>
    </w:p>
    <w:p w:rsidR="0051350E" w:rsidRPr="0051350E" w:rsidRDefault="0051350E" w:rsidP="0051350E">
      <w:pPr>
        <w:ind w:left="360"/>
        <w:rPr>
          <w:rFonts w:asciiTheme="minorHAnsi" w:hAnsiTheme="minorHAnsi" w:cstheme="minorHAnsi"/>
          <w:sz w:val="22"/>
          <w:szCs w:val="22"/>
        </w:rPr>
      </w:pPr>
    </w:p>
    <w:p w:rsidR="004641DA" w:rsidRDefault="004641DA" w:rsidP="004641DA">
      <w:pPr>
        <w:pStyle w:val="Paragraphedeliste"/>
        <w:numPr>
          <w:ilvl w:val="0"/>
          <w:numId w:val="15"/>
        </w:numPr>
        <w:rPr>
          <w:rFonts w:asciiTheme="minorHAnsi" w:hAnsiTheme="minorHAnsi" w:cstheme="minorHAnsi"/>
          <w:b/>
          <w:color w:val="4F81BD" w:themeColor="accent1"/>
          <w:sz w:val="22"/>
          <w:szCs w:val="22"/>
        </w:rPr>
      </w:pPr>
      <w:r w:rsidRPr="004641DA">
        <w:rPr>
          <w:rFonts w:asciiTheme="minorHAnsi" w:hAnsiTheme="minorHAnsi" w:cstheme="minorHAnsi"/>
          <w:b/>
          <w:color w:val="4F81BD" w:themeColor="accent1"/>
          <w:sz w:val="22"/>
          <w:szCs w:val="22"/>
        </w:rPr>
        <w:t>L’évolution des pratiques professionnelles</w:t>
      </w:r>
      <w:r>
        <w:rPr>
          <w:rFonts w:asciiTheme="minorHAnsi" w:hAnsiTheme="minorHAnsi" w:cstheme="minorHAnsi"/>
          <w:b/>
          <w:color w:val="4F81BD" w:themeColor="accent1"/>
          <w:sz w:val="22"/>
          <w:szCs w:val="22"/>
        </w:rPr>
        <w:t> :</w:t>
      </w:r>
    </w:p>
    <w:p w:rsidR="0051350E" w:rsidRDefault="004641DA" w:rsidP="004641DA">
      <w:pPr>
        <w:rPr>
          <w:rFonts w:asciiTheme="minorHAnsi" w:hAnsiTheme="minorHAnsi" w:cstheme="minorHAnsi"/>
          <w:sz w:val="22"/>
          <w:szCs w:val="22"/>
        </w:rPr>
      </w:pPr>
      <w:r w:rsidRPr="004641DA">
        <w:rPr>
          <w:rFonts w:asciiTheme="minorHAnsi" w:hAnsiTheme="minorHAnsi" w:cstheme="minorHAnsi"/>
          <w:sz w:val="22"/>
          <w:szCs w:val="22"/>
        </w:rPr>
        <w:t>Les secrétaires d’accueil réalisent désormais des entretiens sociaux et éducatifs</w:t>
      </w:r>
      <w:r>
        <w:rPr>
          <w:rFonts w:asciiTheme="minorHAnsi" w:hAnsiTheme="minorHAnsi" w:cstheme="minorHAnsi"/>
          <w:sz w:val="22"/>
          <w:szCs w:val="22"/>
        </w:rPr>
        <w:t xml:space="preserve"> complémentaires au travail des ASS </w:t>
      </w:r>
      <w:r w:rsidR="0051350E">
        <w:rPr>
          <w:rFonts w:asciiTheme="minorHAnsi" w:hAnsiTheme="minorHAnsi" w:cstheme="minorHAnsi"/>
          <w:sz w:val="22"/>
          <w:szCs w:val="22"/>
        </w:rPr>
        <w:t>qui peuvent se libérer du temps et être plus dans l’accompagnement rapidement.</w:t>
      </w:r>
    </w:p>
    <w:p w:rsidR="004641DA" w:rsidRDefault="0051350E" w:rsidP="0051350E">
      <w:pPr>
        <w:pStyle w:val="Paragraphedeliste"/>
        <w:numPr>
          <w:ilvl w:val="0"/>
          <w:numId w:val="14"/>
        </w:numPr>
        <w:rPr>
          <w:rFonts w:asciiTheme="minorHAnsi" w:hAnsiTheme="minorHAnsi" w:cstheme="minorHAnsi"/>
          <w:sz w:val="22"/>
          <w:szCs w:val="22"/>
        </w:rPr>
      </w:pPr>
      <w:r>
        <w:rPr>
          <w:rFonts w:asciiTheme="minorHAnsi" w:hAnsiTheme="minorHAnsi" w:cstheme="minorHAnsi"/>
          <w:sz w:val="22"/>
          <w:szCs w:val="22"/>
        </w:rPr>
        <w:t>Formation des secrétaires et personnel d’accueil.</w:t>
      </w:r>
    </w:p>
    <w:p w:rsidR="0051350E" w:rsidRDefault="0051350E" w:rsidP="0051350E">
      <w:pPr>
        <w:rPr>
          <w:rFonts w:asciiTheme="minorHAnsi" w:hAnsiTheme="minorHAnsi" w:cstheme="minorHAnsi"/>
          <w:sz w:val="22"/>
          <w:szCs w:val="22"/>
        </w:rPr>
      </w:pPr>
      <w:r>
        <w:rPr>
          <w:rFonts w:asciiTheme="minorHAnsi" w:hAnsiTheme="minorHAnsi" w:cstheme="minorHAnsi"/>
          <w:sz w:val="22"/>
          <w:szCs w:val="22"/>
        </w:rPr>
        <w:t>Les travailleurs sociaux voient évoluer leur pratique sociale en ayant un accompagnement direct avec un public cible :</w:t>
      </w:r>
    </w:p>
    <w:p w:rsidR="0051350E" w:rsidRDefault="0051350E" w:rsidP="0051350E">
      <w:pPr>
        <w:pStyle w:val="Paragraphedeliste"/>
        <w:numPr>
          <w:ilvl w:val="0"/>
          <w:numId w:val="12"/>
        </w:numPr>
        <w:rPr>
          <w:rFonts w:asciiTheme="minorHAnsi" w:hAnsiTheme="minorHAnsi" w:cstheme="minorHAnsi"/>
          <w:sz w:val="22"/>
          <w:szCs w:val="22"/>
        </w:rPr>
      </w:pPr>
      <w:r w:rsidRPr="0051350E">
        <w:rPr>
          <w:rFonts w:asciiTheme="minorHAnsi" w:hAnsiTheme="minorHAnsi" w:cstheme="minorHAnsi"/>
          <w:sz w:val="22"/>
          <w:szCs w:val="22"/>
        </w:rPr>
        <w:t xml:space="preserve"> Femmes victimes de violence co</w:t>
      </w:r>
      <w:r>
        <w:rPr>
          <w:rFonts w:asciiTheme="minorHAnsi" w:hAnsiTheme="minorHAnsi" w:cstheme="minorHAnsi"/>
          <w:sz w:val="22"/>
          <w:szCs w:val="22"/>
        </w:rPr>
        <w:t>njugale</w:t>
      </w:r>
    </w:p>
    <w:p w:rsidR="0051350E" w:rsidRDefault="0051350E" w:rsidP="0051350E">
      <w:pPr>
        <w:pStyle w:val="Paragraphedeliste"/>
        <w:numPr>
          <w:ilvl w:val="0"/>
          <w:numId w:val="12"/>
        </w:numPr>
        <w:rPr>
          <w:rFonts w:asciiTheme="minorHAnsi" w:hAnsiTheme="minorHAnsi" w:cstheme="minorHAnsi"/>
          <w:sz w:val="22"/>
          <w:szCs w:val="22"/>
        </w:rPr>
      </w:pPr>
      <w:r w:rsidRPr="0051350E">
        <w:rPr>
          <w:rFonts w:asciiTheme="minorHAnsi" w:hAnsiTheme="minorHAnsi" w:cstheme="minorHAnsi"/>
          <w:sz w:val="22"/>
          <w:szCs w:val="22"/>
        </w:rPr>
        <w:t>Accompagnement</w:t>
      </w:r>
      <w:r>
        <w:rPr>
          <w:rFonts w:asciiTheme="minorHAnsi" w:hAnsiTheme="minorHAnsi" w:cstheme="minorHAnsi"/>
          <w:sz w:val="22"/>
          <w:szCs w:val="22"/>
        </w:rPr>
        <w:t xml:space="preserve"> à la parentalité</w:t>
      </w:r>
    </w:p>
    <w:p w:rsidR="0051350E" w:rsidRDefault="0051350E" w:rsidP="0051350E">
      <w:pPr>
        <w:pStyle w:val="Paragraphedeliste"/>
        <w:numPr>
          <w:ilvl w:val="0"/>
          <w:numId w:val="12"/>
        </w:numPr>
        <w:rPr>
          <w:rFonts w:asciiTheme="minorHAnsi" w:hAnsiTheme="minorHAnsi" w:cstheme="minorHAnsi"/>
          <w:sz w:val="22"/>
          <w:szCs w:val="22"/>
        </w:rPr>
      </w:pPr>
      <w:r>
        <w:rPr>
          <w:rFonts w:asciiTheme="minorHAnsi" w:hAnsiTheme="minorHAnsi" w:cstheme="minorHAnsi"/>
          <w:sz w:val="22"/>
          <w:szCs w:val="22"/>
        </w:rPr>
        <w:t>Personnes éloignées de l’emploi</w:t>
      </w:r>
    </w:p>
    <w:p w:rsidR="0051350E" w:rsidRDefault="0051350E" w:rsidP="0051350E">
      <w:pPr>
        <w:pStyle w:val="Paragraphedeliste"/>
        <w:numPr>
          <w:ilvl w:val="0"/>
          <w:numId w:val="12"/>
        </w:numPr>
        <w:rPr>
          <w:rFonts w:asciiTheme="minorHAnsi" w:hAnsiTheme="minorHAnsi" w:cstheme="minorHAnsi"/>
          <w:sz w:val="22"/>
          <w:szCs w:val="22"/>
        </w:rPr>
      </w:pPr>
      <w:r>
        <w:rPr>
          <w:rFonts w:asciiTheme="minorHAnsi" w:hAnsiTheme="minorHAnsi" w:cstheme="minorHAnsi"/>
          <w:sz w:val="22"/>
          <w:szCs w:val="22"/>
        </w:rPr>
        <w:t>Personnes en grande précarité</w:t>
      </w:r>
    </w:p>
    <w:p w:rsidR="0051350E" w:rsidRDefault="0051350E" w:rsidP="0051350E">
      <w:pPr>
        <w:rPr>
          <w:rFonts w:asciiTheme="minorHAnsi" w:hAnsiTheme="minorHAnsi" w:cstheme="minorHAnsi"/>
          <w:sz w:val="22"/>
          <w:szCs w:val="22"/>
        </w:rPr>
      </w:pPr>
      <w:r w:rsidRPr="0051350E">
        <w:rPr>
          <w:rFonts w:asciiTheme="minorHAnsi" w:hAnsiTheme="minorHAnsi" w:cstheme="minorHAnsi"/>
          <w:sz w:val="22"/>
          <w:szCs w:val="22"/>
        </w:rPr>
        <w:t>Les travailleurs sociaux développent des actions collectives pour se faire</w:t>
      </w:r>
      <w:r>
        <w:rPr>
          <w:rFonts w:asciiTheme="minorHAnsi" w:hAnsiTheme="minorHAnsi" w:cstheme="minorHAnsi"/>
          <w:sz w:val="22"/>
          <w:szCs w:val="22"/>
        </w:rPr>
        <w:t> :</w:t>
      </w:r>
      <w:r w:rsidRPr="0051350E">
        <w:rPr>
          <w:rFonts w:asciiTheme="minorHAnsi" w:hAnsiTheme="minorHAnsi" w:cstheme="minorHAnsi"/>
          <w:sz w:val="22"/>
          <w:szCs w:val="22"/>
        </w:rPr>
        <w:t xml:space="preserve"> ISIC (Intervention sociale d’intérêt collectif)</w:t>
      </w:r>
    </w:p>
    <w:p w:rsidR="0051350E" w:rsidRDefault="0051350E" w:rsidP="0051350E">
      <w:pPr>
        <w:pStyle w:val="Paragraphedeliste"/>
        <w:numPr>
          <w:ilvl w:val="0"/>
          <w:numId w:val="14"/>
        </w:numPr>
        <w:rPr>
          <w:rFonts w:asciiTheme="minorHAnsi" w:hAnsiTheme="minorHAnsi" w:cstheme="minorHAnsi"/>
          <w:sz w:val="22"/>
          <w:szCs w:val="22"/>
        </w:rPr>
      </w:pPr>
      <w:r w:rsidRPr="0051350E">
        <w:rPr>
          <w:rFonts w:asciiTheme="minorHAnsi" w:hAnsiTheme="minorHAnsi" w:cstheme="minorHAnsi"/>
          <w:sz w:val="22"/>
          <w:szCs w:val="22"/>
        </w:rPr>
        <w:t>Ils doivent créer et développer des espaces d’information collective</w:t>
      </w:r>
      <w:r>
        <w:rPr>
          <w:rFonts w:asciiTheme="minorHAnsi" w:hAnsiTheme="minorHAnsi" w:cstheme="minorHAnsi"/>
          <w:sz w:val="22"/>
          <w:szCs w:val="22"/>
        </w:rPr>
        <w:t>.</w:t>
      </w:r>
    </w:p>
    <w:p w:rsidR="0051350E" w:rsidRDefault="0051350E" w:rsidP="0051350E">
      <w:pPr>
        <w:pStyle w:val="Paragraphedeliste"/>
        <w:rPr>
          <w:rFonts w:asciiTheme="minorHAnsi" w:hAnsiTheme="minorHAnsi" w:cstheme="minorHAnsi"/>
          <w:sz w:val="22"/>
          <w:szCs w:val="22"/>
        </w:rPr>
      </w:pPr>
    </w:p>
    <w:p w:rsidR="00D004F8" w:rsidRDefault="00D004F8" w:rsidP="0051350E">
      <w:pPr>
        <w:pStyle w:val="Paragraphedeliste"/>
        <w:rPr>
          <w:rFonts w:asciiTheme="minorHAnsi" w:hAnsiTheme="minorHAnsi" w:cstheme="minorHAnsi"/>
          <w:sz w:val="22"/>
          <w:szCs w:val="22"/>
        </w:rPr>
      </w:pPr>
    </w:p>
    <w:p w:rsidR="0051350E" w:rsidRDefault="0051350E" w:rsidP="0051350E">
      <w:pPr>
        <w:pStyle w:val="Paragraphedeliste"/>
        <w:numPr>
          <w:ilvl w:val="0"/>
          <w:numId w:val="15"/>
        </w:numPr>
        <w:rPr>
          <w:rFonts w:asciiTheme="minorHAnsi" w:hAnsiTheme="minorHAnsi" w:cstheme="minorHAnsi"/>
          <w:b/>
          <w:color w:val="4F81BD" w:themeColor="accent1"/>
          <w:sz w:val="22"/>
          <w:szCs w:val="22"/>
        </w:rPr>
      </w:pPr>
      <w:r w:rsidRPr="0051350E">
        <w:rPr>
          <w:rFonts w:asciiTheme="minorHAnsi" w:hAnsiTheme="minorHAnsi" w:cstheme="minorHAnsi"/>
          <w:b/>
          <w:color w:val="4F81BD" w:themeColor="accent1"/>
          <w:sz w:val="22"/>
          <w:szCs w:val="22"/>
        </w:rPr>
        <w:lastRenderedPageBreak/>
        <w:t>Travail en réseau / partenariat</w:t>
      </w:r>
      <w:r>
        <w:rPr>
          <w:rFonts w:asciiTheme="minorHAnsi" w:hAnsiTheme="minorHAnsi" w:cstheme="minorHAnsi"/>
          <w:b/>
          <w:color w:val="4F81BD" w:themeColor="accent1"/>
          <w:sz w:val="22"/>
          <w:szCs w:val="22"/>
        </w:rPr>
        <w:t> :</w:t>
      </w:r>
    </w:p>
    <w:p w:rsidR="0051350E" w:rsidRPr="0051350E" w:rsidRDefault="0051350E" w:rsidP="0051350E">
      <w:pPr>
        <w:rPr>
          <w:rFonts w:asciiTheme="minorHAnsi" w:hAnsiTheme="minorHAnsi" w:cstheme="minorHAnsi"/>
          <w:sz w:val="22"/>
          <w:szCs w:val="22"/>
        </w:rPr>
      </w:pPr>
      <w:r w:rsidRPr="0051350E">
        <w:rPr>
          <w:rFonts w:asciiTheme="minorHAnsi" w:hAnsiTheme="minorHAnsi" w:cstheme="minorHAnsi"/>
          <w:sz w:val="22"/>
          <w:szCs w:val="22"/>
        </w:rPr>
        <w:t>L’idée est de ne pas travailler seul sur des situations communes</w:t>
      </w:r>
    </w:p>
    <w:p w:rsidR="0051350E" w:rsidRDefault="0051350E" w:rsidP="0051350E">
      <w:pPr>
        <w:pStyle w:val="Paragraphedeliste"/>
        <w:numPr>
          <w:ilvl w:val="0"/>
          <w:numId w:val="14"/>
        </w:numPr>
        <w:rPr>
          <w:rFonts w:asciiTheme="minorHAnsi" w:hAnsiTheme="minorHAnsi" w:cstheme="minorHAnsi"/>
          <w:sz w:val="22"/>
          <w:szCs w:val="22"/>
        </w:rPr>
      </w:pPr>
      <w:r w:rsidRPr="0051350E">
        <w:rPr>
          <w:rFonts w:asciiTheme="minorHAnsi" w:hAnsiTheme="minorHAnsi" w:cstheme="minorHAnsi"/>
          <w:sz w:val="22"/>
          <w:szCs w:val="22"/>
        </w:rPr>
        <w:t>Activer le réseau de connaissance et d’information</w:t>
      </w:r>
    </w:p>
    <w:p w:rsidR="0051350E" w:rsidRPr="0051350E" w:rsidRDefault="0051350E" w:rsidP="0051350E">
      <w:pPr>
        <w:ind w:left="360"/>
        <w:rPr>
          <w:rFonts w:asciiTheme="minorHAnsi" w:hAnsiTheme="minorHAnsi" w:cstheme="minorHAnsi"/>
          <w:sz w:val="22"/>
          <w:szCs w:val="22"/>
        </w:rPr>
      </w:pPr>
    </w:p>
    <w:p w:rsidR="0051350E" w:rsidRDefault="0051350E" w:rsidP="0051350E">
      <w:pPr>
        <w:pStyle w:val="Paragraphedeliste"/>
        <w:numPr>
          <w:ilvl w:val="0"/>
          <w:numId w:val="15"/>
        </w:numPr>
        <w:rPr>
          <w:rFonts w:asciiTheme="minorHAnsi" w:hAnsiTheme="minorHAnsi" w:cstheme="minorHAnsi"/>
          <w:b/>
          <w:color w:val="4F81BD" w:themeColor="accent1"/>
          <w:sz w:val="22"/>
          <w:szCs w:val="22"/>
        </w:rPr>
      </w:pPr>
      <w:r w:rsidRPr="00CE71B9">
        <w:rPr>
          <w:rFonts w:asciiTheme="minorHAnsi" w:hAnsiTheme="minorHAnsi" w:cstheme="minorHAnsi"/>
          <w:b/>
          <w:color w:val="4F81BD" w:themeColor="accent1"/>
          <w:sz w:val="22"/>
          <w:szCs w:val="22"/>
        </w:rPr>
        <w:t>Les EDS doivent s’ouvrir sur le territoire et au territoire</w:t>
      </w:r>
      <w:r w:rsidR="00CE71B9">
        <w:rPr>
          <w:rFonts w:asciiTheme="minorHAnsi" w:hAnsiTheme="minorHAnsi" w:cstheme="minorHAnsi"/>
          <w:b/>
          <w:color w:val="4F81BD" w:themeColor="accent1"/>
          <w:sz w:val="22"/>
          <w:szCs w:val="22"/>
        </w:rPr>
        <w:t> :</w:t>
      </w:r>
    </w:p>
    <w:p w:rsidR="00866D58" w:rsidRDefault="00CE71B9" w:rsidP="00866D58">
      <w:pPr>
        <w:rPr>
          <w:rFonts w:asciiTheme="minorHAnsi" w:hAnsiTheme="minorHAnsi" w:cstheme="minorHAnsi"/>
          <w:sz w:val="22"/>
          <w:szCs w:val="22"/>
        </w:rPr>
      </w:pPr>
      <w:r w:rsidRPr="00CE71B9">
        <w:rPr>
          <w:rFonts w:asciiTheme="minorHAnsi" w:hAnsiTheme="minorHAnsi" w:cstheme="minorHAnsi"/>
          <w:sz w:val="22"/>
          <w:szCs w:val="22"/>
        </w:rPr>
        <w:t>Les partenaires t</w:t>
      </w:r>
      <w:r w:rsidR="00866D58">
        <w:rPr>
          <w:rFonts w:asciiTheme="minorHAnsi" w:hAnsiTheme="minorHAnsi" w:cstheme="minorHAnsi"/>
          <w:sz w:val="22"/>
          <w:szCs w:val="22"/>
        </w:rPr>
        <w:t xml:space="preserve">erritoriaux sont accueillis, </w:t>
      </w:r>
      <w:r w:rsidRPr="00CE71B9">
        <w:rPr>
          <w:rFonts w:asciiTheme="minorHAnsi" w:hAnsiTheme="minorHAnsi" w:cstheme="minorHAnsi"/>
          <w:sz w:val="22"/>
          <w:szCs w:val="22"/>
        </w:rPr>
        <w:t xml:space="preserve"> des locaux mis à disposition avec accès même hors des horaires d’ouverture</w:t>
      </w:r>
      <w:r>
        <w:rPr>
          <w:rFonts w:asciiTheme="minorHAnsi" w:hAnsiTheme="minorHAnsi" w:cstheme="minorHAnsi"/>
          <w:sz w:val="22"/>
          <w:szCs w:val="22"/>
        </w:rPr>
        <w:t>.</w:t>
      </w:r>
    </w:p>
    <w:p w:rsidR="00866D58" w:rsidRDefault="00866D58" w:rsidP="00866D58">
      <w:pPr>
        <w:rPr>
          <w:rFonts w:asciiTheme="minorHAnsi" w:hAnsiTheme="minorHAnsi" w:cstheme="minorHAnsi"/>
          <w:sz w:val="22"/>
          <w:szCs w:val="22"/>
        </w:rPr>
      </w:pPr>
    </w:p>
    <w:p w:rsidR="00866D58" w:rsidRDefault="00866D58" w:rsidP="00866D58">
      <w:pPr>
        <w:rPr>
          <w:rFonts w:asciiTheme="minorHAnsi" w:hAnsiTheme="minorHAnsi" w:cstheme="minorHAnsi"/>
          <w:sz w:val="22"/>
          <w:szCs w:val="22"/>
        </w:rPr>
      </w:pPr>
      <w:r>
        <w:rPr>
          <w:rFonts w:asciiTheme="minorHAnsi" w:hAnsiTheme="minorHAnsi" w:cstheme="minorHAnsi"/>
          <w:sz w:val="22"/>
          <w:szCs w:val="22"/>
        </w:rPr>
        <w:t>La population est vraiment différente d’une EDS à l’autre. Le constat est que la précarité est en augmentation et la population ayant des troubles psychiques également.</w:t>
      </w:r>
    </w:p>
    <w:p w:rsidR="003875CE" w:rsidRDefault="003875CE" w:rsidP="00866D58">
      <w:pPr>
        <w:rPr>
          <w:rFonts w:asciiTheme="minorHAnsi" w:hAnsiTheme="minorHAnsi" w:cstheme="minorHAnsi"/>
          <w:sz w:val="22"/>
          <w:szCs w:val="22"/>
        </w:rPr>
      </w:pPr>
      <w:r>
        <w:rPr>
          <w:rFonts w:asciiTheme="minorHAnsi" w:hAnsiTheme="minorHAnsi" w:cstheme="minorHAnsi"/>
          <w:sz w:val="22"/>
          <w:szCs w:val="22"/>
        </w:rPr>
        <w:t xml:space="preserve">Le public du pays de </w:t>
      </w:r>
      <w:proofErr w:type="spellStart"/>
      <w:r>
        <w:rPr>
          <w:rFonts w:asciiTheme="minorHAnsi" w:hAnsiTheme="minorHAnsi" w:cstheme="minorHAnsi"/>
          <w:sz w:val="22"/>
          <w:szCs w:val="22"/>
        </w:rPr>
        <w:t>retz</w:t>
      </w:r>
      <w:proofErr w:type="spellEnd"/>
      <w:r>
        <w:rPr>
          <w:rFonts w:asciiTheme="minorHAnsi" w:hAnsiTheme="minorHAnsi" w:cstheme="minorHAnsi"/>
          <w:sz w:val="22"/>
          <w:szCs w:val="22"/>
        </w:rPr>
        <w:t xml:space="preserve"> a évolué en 20 ans et il y a de moins en moins de personnes «  du cru » donc l’élan de solidarité se délite. Les gens se croisent, ne se parlent plus.</w:t>
      </w:r>
    </w:p>
    <w:p w:rsidR="003875CE" w:rsidRPr="004A2340" w:rsidRDefault="004A2340" w:rsidP="004A2340">
      <w:pPr>
        <w:pStyle w:val="Paragraphedeliste"/>
        <w:numPr>
          <w:ilvl w:val="0"/>
          <w:numId w:val="12"/>
        </w:numPr>
        <w:rPr>
          <w:rFonts w:asciiTheme="minorHAnsi" w:hAnsiTheme="minorHAnsi" w:cstheme="minorHAnsi"/>
          <w:sz w:val="22"/>
          <w:szCs w:val="22"/>
        </w:rPr>
      </w:pPr>
      <w:r w:rsidRPr="004A2340">
        <w:rPr>
          <w:rFonts w:asciiTheme="minorHAnsi" w:hAnsiTheme="minorHAnsi" w:cstheme="minorHAnsi"/>
          <w:sz w:val="22"/>
          <w:szCs w:val="22"/>
        </w:rPr>
        <w:t>Communes dortoir</w:t>
      </w:r>
      <w:r w:rsidR="003875CE" w:rsidRPr="004A2340">
        <w:rPr>
          <w:rFonts w:asciiTheme="minorHAnsi" w:hAnsiTheme="minorHAnsi" w:cstheme="minorHAnsi"/>
          <w:sz w:val="22"/>
          <w:szCs w:val="22"/>
        </w:rPr>
        <w:t>s</w:t>
      </w:r>
    </w:p>
    <w:p w:rsidR="00866D58" w:rsidRDefault="003875CE" w:rsidP="00866D58">
      <w:pPr>
        <w:rPr>
          <w:rFonts w:asciiTheme="minorHAnsi" w:hAnsiTheme="minorHAnsi" w:cstheme="minorHAnsi"/>
          <w:sz w:val="22"/>
          <w:szCs w:val="22"/>
        </w:rPr>
      </w:pPr>
      <w:r>
        <w:rPr>
          <w:rFonts w:asciiTheme="minorHAnsi" w:hAnsiTheme="minorHAnsi" w:cstheme="minorHAnsi"/>
          <w:sz w:val="22"/>
          <w:szCs w:val="22"/>
        </w:rPr>
        <w:t>La population du Pays de R</w:t>
      </w:r>
      <w:r w:rsidR="00866D58">
        <w:rPr>
          <w:rFonts w:asciiTheme="minorHAnsi" w:hAnsiTheme="minorHAnsi" w:cstheme="minorHAnsi"/>
          <w:sz w:val="22"/>
          <w:szCs w:val="22"/>
        </w:rPr>
        <w:t>etz est à la fois une population du littoral vieillissante mais aussi une expl</w:t>
      </w:r>
      <w:r>
        <w:rPr>
          <w:rFonts w:asciiTheme="minorHAnsi" w:hAnsiTheme="minorHAnsi" w:cstheme="minorHAnsi"/>
          <w:sz w:val="22"/>
          <w:szCs w:val="22"/>
        </w:rPr>
        <w:t>o</w:t>
      </w:r>
      <w:r w:rsidR="00866D58">
        <w:rPr>
          <w:rFonts w:asciiTheme="minorHAnsi" w:hAnsiTheme="minorHAnsi" w:cstheme="minorHAnsi"/>
          <w:sz w:val="22"/>
          <w:szCs w:val="22"/>
        </w:rPr>
        <w:t>sion du nombre de jeunes familles et d’enfants en bas âge.</w:t>
      </w:r>
    </w:p>
    <w:p w:rsidR="003875CE" w:rsidRDefault="003875CE" w:rsidP="00866D58">
      <w:pPr>
        <w:rPr>
          <w:rFonts w:asciiTheme="minorHAnsi" w:hAnsiTheme="minorHAnsi" w:cstheme="minorHAnsi"/>
          <w:sz w:val="22"/>
          <w:szCs w:val="22"/>
        </w:rPr>
      </w:pPr>
      <w:r>
        <w:rPr>
          <w:rFonts w:asciiTheme="minorHAnsi" w:hAnsiTheme="minorHAnsi" w:cstheme="minorHAnsi"/>
          <w:sz w:val="22"/>
          <w:szCs w:val="22"/>
        </w:rPr>
        <w:t>Une augmentation nette en 20 ans du nombre de divorces et de séparations notamment chez les seniors.</w:t>
      </w:r>
    </w:p>
    <w:p w:rsidR="00866D58" w:rsidRDefault="00866D58" w:rsidP="003875CE">
      <w:pPr>
        <w:pStyle w:val="Paragraphedeliste"/>
        <w:numPr>
          <w:ilvl w:val="0"/>
          <w:numId w:val="14"/>
        </w:numPr>
        <w:rPr>
          <w:rFonts w:asciiTheme="minorHAnsi" w:hAnsiTheme="minorHAnsi" w:cstheme="minorHAnsi"/>
          <w:sz w:val="22"/>
          <w:szCs w:val="22"/>
        </w:rPr>
      </w:pPr>
      <w:r>
        <w:rPr>
          <w:rFonts w:asciiTheme="minorHAnsi" w:hAnsiTheme="minorHAnsi" w:cstheme="minorHAnsi"/>
          <w:sz w:val="22"/>
          <w:szCs w:val="22"/>
        </w:rPr>
        <w:t xml:space="preserve">La zone rétro-littorale qui constitue 70% du territoire du Pays de </w:t>
      </w:r>
      <w:proofErr w:type="spellStart"/>
      <w:r>
        <w:rPr>
          <w:rFonts w:asciiTheme="minorHAnsi" w:hAnsiTheme="minorHAnsi" w:cstheme="minorHAnsi"/>
          <w:sz w:val="22"/>
          <w:szCs w:val="22"/>
        </w:rPr>
        <w:t>retz</w:t>
      </w:r>
      <w:proofErr w:type="spellEnd"/>
      <w:r>
        <w:rPr>
          <w:rFonts w:asciiTheme="minorHAnsi" w:hAnsiTheme="minorHAnsi" w:cstheme="minorHAnsi"/>
          <w:sz w:val="22"/>
          <w:szCs w:val="22"/>
        </w:rPr>
        <w:t xml:space="preserve"> est moins chère et plus abordable que Nante</w:t>
      </w:r>
      <w:r w:rsidR="003875CE">
        <w:rPr>
          <w:rFonts w:asciiTheme="minorHAnsi" w:hAnsiTheme="minorHAnsi" w:cstheme="minorHAnsi"/>
          <w:sz w:val="22"/>
          <w:szCs w:val="22"/>
        </w:rPr>
        <w:t>s</w:t>
      </w:r>
      <w:r>
        <w:rPr>
          <w:rFonts w:asciiTheme="minorHAnsi" w:hAnsiTheme="minorHAnsi" w:cstheme="minorHAnsi"/>
          <w:sz w:val="22"/>
          <w:szCs w:val="22"/>
        </w:rPr>
        <w:t>, sa couronne et les villes balnéaires.</w:t>
      </w:r>
    </w:p>
    <w:p w:rsidR="00866D58" w:rsidRDefault="00866D58" w:rsidP="00866D58">
      <w:pPr>
        <w:ind w:left="360"/>
        <w:rPr>
          <w:rFonts w:asciiTheme="minorHAnsi" w:hAnsiTheme="minorHAnsi" w:cstheme="minorHAnsi"/>
          <w:sz w:val="22"/>
          <w:szCs w:val="22"/>
        </w:rPr>
      </w:pPr>
      <w:r>
        <w:rPr>
          <w:rFonts w:asciiTheme="minorHAnsi" w:hAnsiTheme="minorHAnsi" w:cstheme="minorHAnsi"/>
          <w:sz w:val="22"/>
          <w:szCs w:val="22"/>
        </w:rPr>
        <w:t>Elle attire les jeunes ménages</w:t>
      </w:r>
      <w:r w:rsidR="004A2340">
        <w:rPr>
          <w:rFonts w:asciiTheme="minorHAnsi" w:hAnsiTheme="minorHAnsi" w:cstheme="minorHAnsi"/>
          <w:sz w:val="22"/>
          <w:szCs w:val="22"/>
        </w:rPr>
        <w:t>.</w:t>
      </w:r>
    </w:p>
    <w:p w:rsidR="004A2340" w:rsidRPr="00866D58" w:rsidRDefault="004A2340" w:rsidP="00866D58">
      <w:pPr>
        <w:ind w:left="360"/>
        <w:rPr>
          <w:rFonts w:asciiTheme="minorHAnsi" w:hAnsiTheme="minorHAnsi" w:cstheme="minorHAnsi"/>
          <w:sz w:val="22"/>
          <w:szCs w:val="22"/>
        </w:rPr>
      </w:pPr>
    </w:p>
    <w:p w:rsidR="00866D58" w:rsidRDefault="00866D58" w:rsidP="00866D58">
      <w:pPr>
        <w:rPr>
          <w:rFonts w:asciiTheme="minorHAnsi" w:hAnsiTheme="minorHAnsi" w:cstheme="minorHAnsi"/>
          <w:sz w:val="22"/>
          <w:szCs w:val="22"/>
        </w:rPr>
      </w:pPr>
      <w:r w:rsidRPr="004A2340">
        <w:rPr>
          <w:rFonts w:asciiTheme="minorHAnsi" w:hAnsiTheme="minorHAnsi" w:cstheme="minorHAnsi"/>
          <w:b/>
          <w:sz w:val="22"/>
          <w:szCs w:val="22"/>
        </w:rPr>
        <w:t>Information complémentaire</w:t>
      </w:r>
      <w:r>
        <w:rPr>
          <w:rFonts w:asciiTheme="minorHAnsi" w:hAnsiTheme="minorHAnsi" w:cstheme="minorHAnsi"/>
          <w:sz w:val="22"/>
          <w:szCs w:val="22"/>
        </w:rPr>
        <w:t> : Les PMI sont en alerte et sollicitent un besoin d’aide dès le plus jeune âge.</w:t>
      </w:r>
    </w:p>
    <w:p w:rsidR="00866D58" w:rsidRDefault="003875CE" w:rsidP="003875CE">
      <w:pPr>
        <w:rPr>
          <w:rFonts w:asciiTheme="minorHAnsi" w:hAnsiTheme="minorHAnsi" w:cstheme="minorHAnsi"/>
          <w:sz w:val="22"/>
          <w:szCs w:val="22"/>
        </w:rPr>
      </w:pPr>
      <w:r w:rsidRPr="003875CE">
        <w:rPr>
          <w:rFonts w:asciiTheme="minorHAnsi" w:hAnsiTheme="minorHAnsi" w:cstheme="minorHAnsi"/>
          <w:sz w:val="22"/>
          <w:szCs w:val="22"/>
        </w:rPr>
        <w:t>Troubles du développement, du langage</w:t>
      </w:r>
      <w:r w:rsidR="00866D58" w:rsidRPr="003875CE">
        <w:rPr>
          <w:rFonts w:asciiTheme="minorHAnsi" w:hAnsiTheme="minorHAnsi" w:cstheme="minorHAnsi"/>
          <w:sz w:val="22"/>
          <w:szCs w:val="22"/>
        </w:rPr>
        <w:t>, de la posture, retard psychomoteur en augmentation…</w:t>
      </w:r>
    </w:p>
    <w:p w:rsidR="003875CE" w:rsidRDefault="003875CE" w:rsidP="003875CE">
      <w:pPr>
        <w:pStyle w:val="Paragraphedeliste"/>
        <w:numPr>
          <w:ilvl w:val="0"/>
          <w:numId w:val="14"/>
        </w:numPr>
        <w:rPr>
          <w:rFonts w:asciiTheme="minorHAnsi" w:hAnsiTheme="minorHAnsi" w:cstheme="minorHAnsi"/>
          <w:sz w:val="22"/>
          <w:szCs w:val="22"/>
        </w:rPr>
      </w:pPr>
      <w:r>
        <w:rPr>
          <w:rFonts w:asciiTheme="minorHAnsi" w:hAnsiTheme="minorHAnsi" w:cstheme="minorHAnsi"/>
          <w:sz w:val="22"/>
          <w:szCs w:val="22"/>
        </w:rPr>
        <w:t>Travail autour des écrans et leur fléau dans le développement des enfants. L’écran faisant obstacle à la primo-</w:t>
      </w:r>
      <w:r w:rsidR="004A2340">
        <w:rPr>
          <w:rFonts w:asciiTheme="minorHAnsi" w:hAnsiTheme="minorHAnsi" w:cstheme="minorHAnsi"/>
          <w:sz w:val="22"/>
          <w:szCs w:val="22"/>
        </w:rPr>
        <w:t>relation de contact mère/</w:t>
      </w:r>
      <w:r>
        <w:rPr>
          <w:rFonts w:asciiTheme="minorHAnsi" w:hAnsiTheme="minorHAnsi" w:cstheme="minorHAnsi"/>
          <w:sz w:val="22"/>
          <w:szCs w:val="22"/>
        </w:rPr>
        <w:t>enfant nécessaire au développement primaire.</w:t>
      </w:r>
    </w:p>
    <w:p w:rsidR="00BB1098" w:rsidRDefault="00BB1098" w:rsidP="003875CE">
      <w:pPr>
        <w:pStyle w:val="Paragraphedeliste"/>
        <w:numPr>
          <w:ilvl w:val="0"/>
          <w:numId w:val="14"/>
        </w:numPr>
        <w:rPr>
          <w:rFonts w:asciiTheme="minorHAnsi" w:hAnsiTheme="minorHAnsi" w:cstheme="minorHAnsi"/>
          <w:sz w:val="22"/>
          <w:szCs w:val="22"/>
        </w:rPr>
      </w:pPr>
      <w:r>
        <w:rPr>
          <w:rFonts w:asciiTheme="minorHAnsi" w:hAnsiTheme="minorHAnsi" w:cstheme="minorHAnsi"/>
          <w:sz w:val="22"/>
          <w:szCs w:val="22"/>
        </w:rPr>
        <w:t>La PMI fait passer le test M-</w:t>
      </w:r>
      <w:r w:rsidR="00DF128A">
        <w:rPr>
          <w:rFonts w:asciiTheme="minorHAnsi" w:hAnsiTheme="minorHAnsi" w:cstheme="minorHAnsi"/>
          <w:sz w:val="22"/>
          <w:szCs w:val="22"/>
        </w:rPr>
        <w:t>CHAT (</w:t>
      </w:r>
      <w:r>
        <w:rPr>
          <w:rFonts w:asciiTheme="minorHAnsi" w:hAnsiTheme="minorHAnsi" w:cstheme="minorHAnsi"/>
          <w:sz w:val="22"/>
          <w:szCs w:val="22"/>
        </w:rPr>
        <w:t>dès 18 mois) si suspicion de troubles précoces du comportement et ou développement et troubles du spectre autistique.</w:t>
      </w:r>
    </w:p>
    <w:p w:rsidR="00BB1098" w:rsidRDefault="004F6255" w:rsidP="00BB1098">
      <w:pPr>
        <w:pStyle w:val="Paragraphedeliste"/>
        <w:rPr>
          <w:rFonts w:asciiTheme="minorHAnsi" w:hAnsiTheme="minorHAnsi" w:cstheme="minorHAnsi"/>
          <w:sz w:val="22"/>
          <w:szCs w:val="22"/>
        </w:rPr>
      </w:pPr>
      <w:hyperlink r:id="rId9" w:history="1">
        <w:r w:rsidR="00BB1098">
          <w:rPr>
            <w:rStyle w:val="Lienhypertexte"/>
          </w:rPr>
          <w:t>https://www.inforautisme.be/02quoi/depistage_M-chat_tableau.htm</w:t>
        </w:r>
      </w:hyperlink>
    </w:p>
    <w:p w:rsidR="003875CE" w:rsidRPr="00831BA2" w:rsidRDefault="003875CE" w:rsidP="003875CE">
      <w:pPr>
        <w:rPr>
          <w:rFonts w:asciiTheme="minorHAnsi" w:hAnsiTheme="minorHAnsi" w:cstheme="minorHAnsi"/>
          <w:sz w:val="16"/>
          <w:szCs w:val="16"/>
        </w:rPr>
      </w:pPr>
    </w:p>
    <w:p w:rsidR="003875CE" w:rsidRPr="004A2340" w:rsidRDefault="004A2340" w:rsidP="003875CE">
      <w:pPr>
        <w:rPr>
          <w:rFonts w:asciiTheme="minorHAnsi" w:hAnsiTheme="minorHAnsi" w:cstheme="minorHAnsi"/>
          <w:b/>
          <w:sz w:val="24"/>
          <w:szCs w:val="24"/>
        </w:rPr>
      </w:pPr>
      <w:r>
        <w:rPr>
          <w:rFonts w:asciiTheme="minorHAnsi" w:hAnsiTheme="minorHAnsi" w:cstheme="minorHAnsi"/>
          <w:b/>
          <w:color w:val="7030A0"/>
          <w:sz w:val="24"/>
          <w:szCs w:val="24"/>
        </w:rPr>
        <w:t>L’</w:t>
      </w:r>
      <w:r w:rsidR="003875CE" w:rsidRPr="004A2340">
        <w:rPr>
          <w:rFonts w:asciiTheme="minorHAnsi" w:hAnsiTheme="minorHAnsi" w:cstheme="minorHAnsi"/>
          <w:b/>
          <w:color w:val="7030A0"/>
          <w:sz w:val="24"/>
          <w:szCs w:val="24"/>
        </w:rPr>
        <w:t xml:space="preserve">avis </w:t>
      </w:r>
      <w:r>
        <w:rPr>
          <w:rFonts w:asciiTheme="minorHAnsi" w:hAnsiTheme="minorHAnsi" w:cstheme="minorHAnsi"/>
          <w:b/>
          <w:color w:val="7030A0"/>
          <w:sz w:val="24"/>
          <w:szCs w:val="24"/>
        </w:rPr>
        <w:t xml:space="preserve">de Sylvie NAUDIN </w:t>
      </w:r>
      <w:r w:rsidR="003875CE" w:rsidRPr="004A2340">
        <w:rPr>
          <w:rFonts w:asciiTheme="minorHAnsi" w:hAnsiTheme="minorHAnsi" w:cstheme="minorHAnsi"/>
          <w:b/>
          <w:color w:val="7030A0"/>
          <w:sz w:val="24"/>
          <w:szCs w:val="24"/>
        </w:rPr>
        <w:t>sur la question de l’inclusion dans sa fonction de responsable d’EDS.</w:t>
      </w:r>
    </w:p>
    <w:p w:rsidR="003875CE" w:rsidRPr="00831BA2" w:rsidRDefault="003875CE" w:rsidP="003875CE">
      <w:pPr>
        <w:rPr>
          <w:rFonts w:asciiTheme="minorHAnsi" w:hAnsiTheme="minorHAnsi" w:cstheme="minorHAnsi"/>
          <w:sz w:val="16"/>
          <w:szCs w:val="16"/>
        </w:rPr>
      </w:pPr>
    </w:p>
    <w:p w:rsidR="003875CE" w:rsidRDefault="003875CE" w:rsidP="003875CE">
      <w:pPr>
        <w:rPr>
          <w:rFonts w:asciiTheme="minorHAnsi" w:hAnsiTheme="minorHAnsi" w:cstheme="minorHAnsi"/>
          <w:sz w:val="22"/>
          <w:szCs w:val="22"/>
        </w:rPr>
      </w:pPr>
      <w:r>
        <w:rPr>
          <w:rFonts w:asciiTheme="minorHAnsi" w:hAnsiTheme="minorHAnsi" w:cstheme="minorHAnsi"/>
          <w:sz w:val="22"/>
          <w:szCs w:val="22"/>
        </w:rPr>
        <w:t>SN est très claire, une belle vitrine des missions de l’EDS à ce sujet mais pas de moyens mis à disposition.</w:t>
      </w:r>
    </w:p>
    <w:p w:rsidR="003875CE" w:rsidRDefault="003875CE" w:rsidP="003875CE">
      <w:pPr>
        <w:rPr>
          <w:rFonts w:asciiTheme="minorHAnsi" w:hAnsiTheme="minorHAnsi" w:cstheme="minorHAnsi"/>
          <w:sz w:val="22"/>
          <w:szCs w:val="22"/>
        </w:rPr>
      </w:pPr>
      <w:r>
        <w:rPr>
          <w:rFonts w:asciiTheme="minorHAnsi" w:hAnsiTheme="minorHAnsi" w:cstheme="minorHAnsi"/>
          <w:sz w:val="22"/>
          <w:szCs w:val="22"/>
        </w:rPr>
        <w:t>L’EDS se retrouve souvent à devoir accompagner des familles et enfants en situation de handicap ou en attente de reconnaissance de ce statut sans moyen matériels ou humains.</w:t>
      </w:r>
    </w:p>
    <w:p w:rsidR="003875CE" w:rsidRDefault="003875CE" w:rsidP="003875CE">
      <w:pPr>
        <w:rPr>
          <w:rFonts w:asciiTheme="minorHAnsi" w:hAnsiTheme="minorHAnsi" w:cstheme="minorHAnsi"/>
          <w:sz w:val="22"/>
          <w:szCs w:val="22"/>
        </w:rPr>
      </w:pPr>
      <w:r>
        <w:rPr>
          <w:rFonts w:asciiTheme="minorHAnsi" w:hAnsiTheme="minorHAnsi" w:cstheme="minorHAnsi"/>
          <w:sz w:val="22"/>
          <w:szCs w:val="22"/>
        </w:rPr>
        <w:t>SN souhaiterait développer un partenariat avec des « experts de l’inclusion » comme Marie Moreau afin de pouvoir accompagner les familles dans tous les temps de la vie de leur</w:t>
      </w:r>
      <w:r w:rsidR="00D004F8">
        <w:rPr>
          <w:rFonts w:asciiTheme="minorHAnsi" w:hAnsiTheme="minorHAnsi" w:cstheme="minorHAnsi"/>
          <w:sz w:val="22"/>
          <w:szCs w:val="22"/>
        </w:rPr>
        <w:t xml:space="preserve"> enfant comme périscolaire, tem</w:t>
      </w:r>
      <w:r>
        <w:rPr>
          <w:rFonts w:asciiTheme="minorHAnsi" w:hAnsiTheme="minorHAnsi" w:cstheme="minorHAnsi"/>
          <w:sz w:val="22"/>
          <w:szCs w:val="22"/>
        </w:rPr>
        <w:t>p</w:t>
      </w:r>
      <w:r w:rsidR="00D004F8">
        <w:rPr>
          <w:rFonts w:asciiTheme="minorHAnsi" w:hAnsiTheme="minorHAnsi" w:cstheme="minorHAnsi"/>
          <w:sz w:val="22"/>
          <w:szCs w:val="22"/>
        </w:rPr>
        <w:t>s</w:t>
      </w:r>
      <w:r>
        <w:rPr>
          <w:rFonts w:asciiTheme="minorHAnsi" w:hAnsiTheme="minorHAnsi" w:cstheme="minorHAnsi"/>
          <w:sz w:val="22"/>
          <w:szCs w:val="22"/>
        </w:rPr>
        <w:t xml:space="preserve"> de cantine, centres de loisirs…</w:t>
      </w:r>
    </w:p>
    <w:p w:rsidR="00D004F8" w:rsidRDefault="00D004F8" w:rsidP="003875CE">
      <w:pPr>
        <w:rPr>
          <w:rFonts w:asciiTheme="minorHAnsi" w:hAnsiTheme="minorHAnsi" w:cstheme="minorHAnsi"/>
          <w:sz w:val="22"/>
          <w:szCs w:val="22"/>
        </w:rPr>
      </w:pPr>
      <w:r>
        <w:rPr>
          <w:rFonts w:asciiTheme="minorHAnsi" w:hAnsiTheme="minorHAnsi" w:cstheme="minorHAnsi"/>
          <w:sz w:val="22"/>
          <w:szCs w:val="22"/>
        </w:rPr>
        <w:t>Pour elle, les EMS (Etablissements Médico-sociaux) sont des lieux de travail très durs, des lieux de souffrance institutionnelle où la question de l’inclusion et de la citoyenneté n’existent pas et ne sont pas un sujet de travail.</w:t>
      </w:r>
    </w:p>
    <w:p w:rsidR="00D004F8" w:rsidRDefault="00D004F8" w:rsidP="003875CE">
      <w:pPr>
        <w:rPr>
          <w:rFonts w:asciiTheme="minorHAnsi" w:hAnsiTheme="minorHAnsi" w:cstheme="minorHAnsi"/>
          <w:sz w:val="22"/>
          <w:szCs w:val="22"/>
        </w:rPr>
      </w:pPr>
      <w:r>
        <w:rPr>
          <w:rFonts w:asciiTheme="minorHAnsi" w:hAnsiTheme="minorHAnsi" w:cstheme="minorHAnsi"/>
          <w:sz w:val="22"/>
          <w:szCs w:val="22"/>
        </w:rPr>
        <w:t>Elle voit Marie Moreau comme un extra-terrestre du social qui est dans le juste et le vrai.</w:t>
      </w:r>
    </w:p>
    <w:p w:rsidR="00D004F8" w:rsidRDefault="00D004F8" w:rsidP="00D004F8">
      <w:pPr>
        <w:pStyle w:val="Paragraphedeliste"/>
        <w:numPr>
          <w:ilvl w:val="0"/>
          <w:numId w:val="14"/>
        </w:numPr>
        <w:rPr>
          <w:rFonts w:asciiTheme="minorHAnsi" w:hAnsiTheme="minorHAnsi" w:cstheme="minorHAnsi"/>
          <w:sz w:val="22"/>
          <w:szCs w:val="22"/>
        </w:rPr>
      </w:pPr>
      <w:r>
        <w:rPr>
          <w:rFonts w:asciiTheme="minorHAnsi" w:hAnsiTheme="minorHAnsi" w:cstheme="minorHAnsi"/>
          <w:sz w:val="22"/>
          <w:szCs w:val="22"/>
        </w:rPr>
        <w:t xml:space="preserve">SN est très </w:t>
      </w:r>
      <w:proofErr w:type="gramStart"/>
      <w:r>
        <w:rPr>
          <w:rFonts w:asciiTheme="minorHAnsi" w:hAnsiTheme="minorHAnsi" w:cstheme="minorHAnsi"/>
          <w:sz w:val="22"/>
          <w:szCs w:val="22"/>
        </w:rPr>
        <w:t>intér</w:t>
      </w:r>
      <w:r w:rsidR="00BB1098">
        <w:rPr>
          <w:rFonts w:asciiTheme="minorHAnsi" w:hAnsiTheme="minorHAnsi" w:cstheme="minorHAnsi"/>
          <w:sz w:val="22"/>
          <w:szCs w:val="22"/>
        </w:rPr>
        <w:t>e</w:t>
      </w:r>
      <w:r>
        <w:rPr>
          <w:rFonts w:asciiTheme="minorHAnsi" w:hAnsiTheme="minorHAnsi" w:cstheme="minorHAnsi"/>
          <w:sz w:val="22"/>
          <w:szCs w:val="22"/>
        </w:rPr>
        <w:t>ssée</w:t>
      </w:r>
      <w:proofErr w:type="gramEnd"/>
      <w:r>
        <w:rPr>
          <w:rFonts w:asciiTheme="minorHAnsi" w:hAnsiTheme="minorHAnsi" w:cstheme="minorHAnsi"/>
          <w:sz w:val="22"/>
          <w:szCs w:val="22"/>
        </w:rPr>
        <w:t xml:space="preserve"> par la démarche de l’association et demande un travail de rapprochement </w:t>
      </w:r>
      <w:r w:rsidR="00BB1098">
        <w:rPr>
          <w:rFonts w:asciiTheme="minorHAnsi" w:hAnsiTheme="minorHAnsi" w:cstheme="minorHAnsi"/>
          <w:sz w:val="22"/>
          <w:szCs w:val="22"/>
        </w:rPr>
        <w:t>autour de l’accompagnement des professionnelles de la PMI (info diagnostic échange avec les professionnels, info aux parents..) ainsi qu’auprès des jeunes de 16 à 18 ans qui sont sans scolarité et sans emploi.</w:t>
      </w:r>
      <w:bookmarkStart w:id="1" w:name="_GoBack"/>
      <w:bookmarkEnd w:id="1"/>
    </w:p>
    <w:p w:rsidR="00DF128A" w:rsidRPr="00831BA2" w:rsidRDefault="00DF128A" w:rsidP="00DF128A">
      <w:pPr>
        <w:ind w:left="360"/>
        <w:rPr>
          <w:rFonts w:asciiTheme="minorHAnsi" w:hAnsiTheme="minorHAnsi" w:cstheme="minorHAnsi"/>
          <w:sz w:val="16"/>
          <w:szCs w:val="16"/>
        </w:rPr>
      </w:pPr>
    </w:p>
    <w:p w:rsidR="00BB1098" w:rsidRPr="00BB1098" w:rsidRDefault="00BB1098" w:rsidP="00BB1098">
      <w:pPr>
        <w:rPr>
          <w:rFonts w:asciiTheme="minorHAnsi" w:hAnsiTheme="minorHAnsi" w:cstheme="minorHAnsi"/>
          <w:b/>
          <w:sz w:val="22"/>
          <w:szCs w:val="22"/>
        </w:rPr>
      </w:pPr>
      <w:r w:rsidRPr="00BB1098">
        <w:rPr>
          <w:rFonts w:asciiTheme="minorHAnsi" w:hAnsiTheme="minorHAnsi" w:cstheme="minorHAnsi"/>
          <w:b/>
          <w:sz w:val="22"/>
          <w:szCs w:val="22"/>
        </w:rPr>
        <w:t>Elle me propose la mise à disposition de locaux si besoin pour Marie moreau et je lui transmets du pôle enfance jeunesse de Marie Moreau 2018/2022</w:t>
      </w:r>
    </w:p>
    <w:p w:rsidR="00CF740D" w:rsidRPr="00CF740D" w:rsidRDefault="00CF740D" w:rsidP="00CB31ED">
      <w:pPr>
        <w:rPr>
          <w:rFonts w:asciiTheme="minorHAnsi" w:hAnsiTheme="minorHAnsi" w:cstheme="minorHAnsi"/>
          <w:b/>
          <w:sz w:val="22"/>
          <w:szCs w:val="22"/>
        </w:rPr>
      </w:pPr>
    </w:p>
    <w:p w:rsidR="00DF128A" w:rsidRPr="00DF128A" w:rsidRDefault="00DF128A" w:rsidP="00DF128A">
      <w:pPr>
        <w:jc w:val="right"/>
        <w:rPr>
          <w:rFonts w:ascii="Agency FB" w:hAnsi="Agency FB"/>
          <w:b/>
          <w:bCs/>
          <w:sz w:val="16"/>
          <w:szCs w:val="16"/>
        </w:rPr>
      </w:pPr>
      <w:r w:rsidRPr="00DF128A">
        <w:rPr>
          <w:rFonts w:ascii="Agency FB" w:hAnsi="Agency FB"/>
          <w:b/>
          <w:bCs/>
          <w:sz w:val="16"/>
          <w:szCs w:val="16"/>
        </w:rPr>
        <w:t>Magali COTILLON</w:t>
      </w:r>
    </w:p>
    <w:p w:rsidR="00DF128A" w:rsidRPr="00DF128A" w:rsidRDefault="00DF128A" w:rsidP="00DF128A">
      <w:pPr>
        <w:jc w:val="right"/>
        <w:rPr>
          <w:rFonts w:ascii="Agency FB" w:hAnsi="Agency FB"/>
          <w:color w:val="2E74B5"/>
          <w:sz w:val="16"/>
          <w:szCs w:val="16"/>
        </w:rPr>
      </w:pPr>
      <w:r w:rsidRPr="00DF128A">
        <w:rPr>
          <w:rFonts w:ascii="Agency FB" w:hAnsi="Agency FB"/>
          <w:color w:val="2E74B5"/>
          <w:sz w:val="16"/>
          <w:szCs w:val="16"/>
        </w:rPr>
        <w:t>Cheffe de service</w:t>
      </w:r>
    </w:p>
    <w:p w:rsidR="00DF128A" w:rsidRPr="00DF128A" w:rsidRDefault="00DF128A" w:rsidP="00DF128A">
      <w:pPr>
        <w:jc w:val="right"/>
        <w:rPr>
          <w:rFonts w:ascii="Agency FB" w:hAnsi="Agency FB"/>
          <w:color w:val="2E74B5"/>
          <w:sz w:val="16"/>
          <w:szCs w:val="16"/>
        </w:rPr>
      </w:pPr>
      <w:r w:rsidRPr="00DF128A">
        <w:rPr>
          <w:rFonts w:ascii="Agency FB" w:hAnsi="Agency FB"/>
          <w:color w:val="2E74B5"/>
          <w:sz w:val="16"/>
          <w:szCs w:val="16"/>
        </w:rPr>
        <w:t>SESSAD-ITEP</w:t>
      </w:r>
    </w:p>
    <w:p w:rsidR="00DF128A" w:rsidRPr="00DF128A" w:rsidRDefault="00DF128A" w:rsidP="00DF128A">
      <w:pPr>
        <w:jc w:val="right"/>
        <w:rPr>
          <w:rFonts w:ascii="Agency FB" w:hAnsi="Agency FB"/>
          <w:color w:val="2E74B5"/>
          <w:sz w:val="16"/>
          <w:szCs w:val="16"/>
        </w:rPr>
      </w:pPr>
      <w:r w:rsidRPr="00DF128A">
        <w:rPr>
          <w:rFonts w:ascii="Agency FB" w:hAnsi="Agency FB"/>
          <w:color w:val="2E74B5"/>
          <w:sz w:val="16"/>
          <w:szCs w:val="16"/>
        </w:rPr>
        <w:t>07.57.43.07.06</w:t>
      </w:r>
    </w:p>
    <w:p w:rsidR="00DF128A" w:rsidRPr="00DF128A" w:rsidRDefault="004F6255" w:rsidP="00DF128A">
      <w:pPr>
        <w:jc w:val="right"/>
        <w:rPr>
          <w:rFonts w:ascii="Agency FB" w:hAnsi="Agency FB"/>
          <w:color w:val="1F497D"/>
          <w:sz w:val="16"/>
          <w:szCs w:val="16"/>
          <w:lang w:eastAsia="en-US"/>
        </w:rPr>
      </w:pPr>
      <w:hyperlink r:id="rId10" w:history="1">
        <w:r w:rsidR="00DF128A" w:rsidRPr="00DF128A">
          <w:rPr>
            <w:rStyle w:val="Lienhypertexte"/>
            <w:rFonts w:ascii="Agency FB" w:hAnsi="Agency FB"/>
            <w:sz w:val="16"/>
            <w:szCs w:val="16"/>
          </w:rPr>
          <w:t>magali.cotillon@marie-moreau.fr</w:t>
        </w:r>
      </w:hyperlink>
    </w:p>
    <w:p w:rsidR="00DF128A" w:rsidRPr="00DF128A" w:rsidRDefault="00DF128A" w:rsidP="00DF128A">
      <w:pPr>
        <w:jc w:val="right"/>
        <w:rPr>
          <w:rFonts w:ascii="Agency FB" w:hAnsi="Agency FB"/>
          <w:color w:val="2E74B5"/>
          <w:sz w:val="16"/>
          <w:szCs w:val="16"/>
        </w:rPr>
      </w:pPr>
      <w:r w:rsidRPr="00DF128A">
        <w:rPr>
          <w:rFonts w:ascii="Agency FB" w:hAnsi="Agency FB"/>
          <w:color w:val="1F497D"/>
          <w:sz w:val="16"/>
          <w:szCs w:val="16"/>
        </w:rPr>
        <w:t xml:space="preserve">Site :   </w:t>
      </w:r>
      <w:hyperlink r:id="rId11" w:history="1">
        <w:r w:rsidRPr="00DF128A">
          <w:rPr>
            <w:rStyle w:val="Lienhypertexte"/>
            <w:rFonts w:ascii="Agency FB" w:hAnsi="Agency FB"/>
            <w:sz w:val="16"/>
            <w:szCs w:val="16"/>
          </w:rPr>
          <w:t>www.marie-moreau.fr</w:t>
        </w:r>
      </w:hyperlink>
    </w:p>
    <w:p w:rsidR="00AC60F3" w:rsidRPr="00867543" w:rsidRDefault="00DF128A" w:rsidP="00867543">
      <w:pPr>
        <w:jc w:val="right"/>
        <w:rPr>
          <w:rFonts w:ascii="Agency FB" w:hAnsi="Agency FB"/>
          <w:sz w:val="14"/>
          <w:szCs w:val="16"/>
        </w:rPr>
      </w:pPr>
      <w:r w:rsidRPr="00867543">
        <w:rPr>
          <w:rFonts w:ascii="Agency FB" w:hAnsi="Agency FB"/>
          <w:noProof/>
          <w:sz w:val="14"/>
          <w:szCs w:val="16"/>
        </w:rPr>
        <w:drawing>
          <wp:inline distT="0" distB="0" distL="0" distR="0" wp14:anchorId="7F5D7386" wp14:editId="3F25D92F">
            <wp:extent cx="1746250" cy="562610"/>
            <wp:effectExtent l="0" t="0" r="6350" b="8890"/>
            <wp:docPr id="4" name="Image 4" descr="logo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mm"/>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46250" cy="562610"/>
                    </a:xfrm>
                    <a:prstGeom prst="rect">
                      <a:avLst/>
                    </a:prstGeom>
                    <a:noFill/>
                    <a:ln>
                      <a:noFill/>
                    </a:ln>
                  </pic:spPr>
                </pic:pic>
              </a:graphicData>
            </a:graphic>
          </wp:inline>
        </w:drawing>
      </w:r>
    </w:p>
    <w:p w:rsidR="00AC60F3" w:rsidRPr="00866D58" w:rsidRDefault="00AC60F3" w:rsidP="00866D58">
      <w:pPr>
        <w:jc w:val="right"/>
        <w:rPr>
          <w:lang w:eastAsia="en-US"/>
        </w:rPr>
      </w:pPr>
    </w:p>
    <w:p w:rsidR="002717AF" w:rsidRPr="00384574" w:rsidRDefault="002717AF" w:rsidP="002717AF">
      <w:pPr>
        <w:rPr>
          <w:rFonts w:eastAsiaTheme="minorEastAsia"/>
          <w:noProof/>
          <w:sz w:val="16"/>
          <w:szCs w:val="16"/>
        </w:rPr>
      </w:pPr>
    </w:p>
    <w:bookmarkEnd w:id="0"/>
    <w:p w:rsidR="002717AF" w:rsidRPr="00384574" w:rsidRDefault="002717AF" w:rsidP="002717AF">
      <w:pPr>
        <w:rPr>
          <w:rFonts w:eastAsiaTheme="minorHAnsi"/>
          <w:sz w:val="16"/>
          <w:szCs w:val="16"/>
          <w:lang w:eastAsia="en-US"/>
        </w:rPr>
      </w:pPr>
    </w:p>
    <w:p w:rsidR="00975136" w:rsidRPr="00384574" w:rsidRDefault="009B6AF3" w:rsidP="00975136">
      <w:pPr>
        <w:widowControl w:val="0"/>
        <w:rPr>
          <w:rFonts w:ascii="Arial" w:hAnsi="Arial" w:cs="Arial"/>
          <w:sz w:val="16"/>
          <w:szCs w:val="16"/>
        </w:rPr>
      </w:pPr>
      <w:r w:rsidRPr="00384574">
        <w:rPr>
          <w:rFonts w:ascii="Arial Narrow" w:hAnsi="Arial Narrow"/>
          <w:sz w:val="16"/>
          <w:szCs w:val="16"/>
        </w:rPr>
        <w:tab/>
      </w:r>
      <w:r w:rsidRPr="00384574">
        <w:rPr>
          <w:rFonts w:ascii="Arial Narrow" w:hAnsi="Arial Narrow"/>
          <w:sz w:val="16"/>
          <w:szCs w:val="16"/>
        </w:rPr>
        <w:tab/>
      </w:r>
      <w:r w:rsidR="00D6407E" w:rsidRPr="00384574">
        <w:rPr>
          <w:rFonts w:ascii="Arial" w:hAnsi="Arial"/>
          <w:sz w:val="16"/>
          <w:szCs w:val="16"/>
        </w:rPr>
        <w:tab/>
      </w:r>
      <w:r w:rsidR="00D6407E" w:rsidRPr="00384574">
        <w:rPr>
          <w:rFonts w:ascii="Arial" w:hAnsi="Arial"/>
          <w:sz w:val="16"/>
          <w:szCs w:val="16"/>
        </w:rPr>
        <w:tab/>
      </w:r>
      <w:r w:rsidR="00D6407E" w:rsidRPr="00384574">
        <w:rPr>
          <w:rFonts w:ascii="Arial" w:hAnsi="Arial"/>
          <w:sz w:val="16"/>
          <w:szCs w:val="16"/>
        </w:rPr>
        <w:tab/>
      </w:r>
    </w:p>
    <w:p w:rsidR="001C1EFB" w:rsidRPr="00384574" w:rsidRDefault="001C1EFB" w:rsidP="00C21E36">
      <w:pPr>
        <w:rPr>
          <w:sz w:val="16"/>
          <w:szCs w:val="16"/>
        </w:rPr>
      </w:pPr>
    </w:p>
    <w:p w:rsidR="002B7D32" w:rsidRPr="00384574" w:rsidRDefault="002B7D32" w:rsidP="006518D8">
      <w:pPr>
        <w:jc w:val="both"/>
        <w:rPr>
          <w:rFonts w:ascii="Arial" w:hAnsi="Arial" w:cs="Arial"/>
          <w:sz w:val="16"/>
          <w:szCs w:val="16"/>
        </w:rPr>
      </w:pPr>
    </w:p>
    <w:p w:rsidR="0090511B" w:rsidRPr="00384574" w:rsidRDefault="0090511B" w:rsidP="006518D8">
      <w:pPr>
        <w:jc w:val="both"/>
        <w:rPr>
          <w:rFonts w:ascii="Arial" w:hAnsi="Arial" w:cs="Arial"/>
          <w:sz w:val="16"/>
          <w:szCs w:val="16"/>
        </w:rPr>
      </w:pPr>
    </w:p>
    <w:sectPr w:rsidR="0090511B" w:rsidRPr="00384574" w:rsidSect="003438EB">
      <w:headerReference w:type="default" r:id="rId14"/>
      <w:footerReference w:type="default" r:id="rId15"/>
      <w:pgSz w:w="11907" w:h="16840" w:code="9"/>
      <w:pgMar w:top="794" w:right="1021" w:bottom="1021" w:left="1021" w:header="170"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255" w:rsidRDefault="004F6255">
      <w:r>
        <w:separator/>
      </w:r>
    </w:p>
  </w:endnote>
  <w:endnote w:type="continuationSeparator" w:id="0">
    <w:p w:rsidR="004F6255" w:rsidRDefault="004F6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A" w:rsidRPr="009B6AF3" w:rsidRDefault="001D5BCA" w:rsidP="004607DD">
    <w:pPr>
      <w:widowControl w:val="0"/>
      <w:pBdr>
        <w:top w:val="single" w:sz="4" w:space="1" w:color="auto"/>
        <w:left w:val="single" w:sz="4" w:space="4" w:color="auto"/>
        <w:bottom w:val="single" w:sz="4" w:space="0" w:color="auto"/>
        <w:right w:val="single" w:sz="4" w:space="4" w:color="auto"/>
      </w:pBdr>
      <w:shd w:val="clear" w:color="auto" w:fill="E0E0E0"/>
      <w:jc w:val="center"/>
      <w:rPr>
        <w:rFonts w:ascii="Arial" w:hAnsi="Arial" w:cs="Arial"/>
        <w:b/>
        <w:color w:val="0000FF"/>
      </w:rPr>
    </w:pPr>
    <w:r w:rsidRPr="009B6AF3">
      <w:rPr>
        <w:rFonts w:ascii="Arial" w:hAnsi="Arial" w:cs="Arial"/>
        <w:b/>
        <w:color w:val="0000FF"/>
      </w:rPr>
      <w:t xml:space="preserve">I.M.E.  - </w:t>
    </w:r>
    <w:r>
      <w:rPr>
        <w:rFonts w:ascii="Arial" w:hAnsi="Arial" w:cs="Arial"/>
        <w:b/>
        <w:color w:val="0000FF"/>
      </w:rPr>
      <w:t xml:space="preserve"> </w:t>
    </w:r>
    <w:r w:rsidRPr="009B6AF3">
      <w:rPr>
        <w:rFonts w:ascii="Arial" w:hAnsi="Arial" w:cs="Arial"/>
        <w:b/>
        <w:color w:val="0000FF"/>
      </w:rPr>
      <w:t xml:space="preserve">S.E.S.S.A.D. </w:t>
    </w:r>
    <w:r>
      <w:rPr>
        <w:rFonts w:ascii="Arial" w:hAnsi="Arial" w:cs="Arial"/>
        <w:b/>
        <w:color w:val="0000FF"/>
      </w:rPr>
      <w:t xml:space="preserve"> </w:t>
    </w:r>
    <w:r w:rsidRPr="009B6AF3">
      <w:rPr>
        <w:rFonts w:ascii="Arial" w:hAnsi="Arial" w:cs="Arial"/>
        <w:b/>
        <w:color w:val="0000FF"/>
      </w:rPr>
      <w:t xml:space="preserve">- </w:t>
    </w:r>
    <w:r>
      <w:rPr>
        <w:rFonts w:ascii="Arial" w:hAnsi="Arial" w:cs="Arial"/>
        <w:b/>
        <w:color w:val="0000FF"/>
      </w:rPr>
      <w:t xml:space="preserve"> </w:t>
    </w:r>
    <w:r w:rsidRPr="009B6AF3">
      <w:rPr>
        <w:rFonts w:ascii="Arial" w:hAnsi="Arial" w:cs="Arial"/>
        <w:b/>
        <w:color w:val="0000FF"/>
      </w:rPr>
      <w:t>I.T.E.P.  -</w:t>
    </w:r>
    <w:r>
      <w:rPr>
        <w:rFonts w:ascii="Arial" w:hAnsi="Arial" w:cs="Arial"/>
        <w:b/>
        <w:color w:val="0000FF"/>
      </w:rPr>
      <w:t xml:space="preserve">  E.S.A.T.  </w:t>
    </w:r>
    <w:r w:rsidRPr="009B6AF3">
      <w:rPr>
        <w:rFonts w:ascii="Arial" w:hAnsi="Arial" w:cs="Arial"/>
        <w:b/>
        <w:color w:val="0000FF"/>
      </w:rPr>
      <w:t xml:space="preserve">- </w:t>
    </w:r>
    <w:r>
      <w:rPr>
        <w:rFonts w:ascii="Arial" w:hAnsi="Arial" w:cs="Arial"/>
        <w:b/>
        <w:color w:val="0000FF"/>
      </w:rPr>
      <w:t xml:space="preserve"> </w:t>
    </w:r>
    <w:r w:rsidRPr="009B6AF3">
      <w:rPr>
        <w:rFonts w:ascii="Arial" w:hAnsi="Arial" w:cs="Arial"/>
        <w:b/>
        <w:color w:val="0000FF"/>
      </w:rPr>
      <w:t xml:space="preserve">S.A.V.S </w:t>
    </w:r>
    <w:r>
      <w:rPr>
        <w:rFonts w:ascii="Arial" w:hAnsi="Arial" w:cs="Arial"/>
        <w:b/>
        <w:color w:val="0000FF"/>
      </w:rPr>
      <w:t xml:space="preserve"> -</w:t>
    </w:r>
    <w:r w:rsidRPr="009B6AF3">
      <w:rPr>
        <w:rFonts w:ascii="Arial" w:hAnsi="Arial" w:cs="Arial"/>
        <w:b/>
        <w:color w:val="0000FF"/>
      </w:rPr>
      <w:t xml:space="preserve"> </w:t>
    </w:r>
    <w:r>
      <w:rPr>
        <w:rFonts w:ascii="Arial" w:hAnsi="Arial" w:cs="Arial"/>
        <w:b/>
        <w:color w:val="0000FF"/>
      </w:rPr>
      <w:t xml:space="preserve"> </w:t>
    </w:r>
    <w:r w:rsidRPr="009B6AF3">
      <w:rPr>
        <w:rFonts w:ascii="Arial" w:hAnsi="Arial" w:cs="Arial"/>
        <w:b/>
        <w:color w:val="0000FF"/>
      </w:rPr>
      <w:t>Résidence Services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255" w:rsidRDefault="004F6255">
      <w:r>
        <w:separator/>
      </w:r>
    </w:p>
  </w:footnote>
  <w:footnote w:type="continuationSeparator" w:id="0">
    <w:p w:rsidR="004F6255" w:rsidRDefault="004F62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A" w:rsidRPr="004B4E60" w:rsidRDefault="001D5BCA">
    <w:pPr>
      <w:widowControl w:val="0"/>
      <w:jc w:val="right"/>
      <w:rPr>
        <w:rFonts w:ascii="Arial" w:hAnsi="Arial" w:cs="Arial"/>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92E81"/>
    <w:multiLevelType w:val="hybridMultilevel"/>
    <w:tmpl w:val="2A22C184"/>
    <w:lvl w:ilvl="0" w:tplc="553433E4">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04FD1B84"/>
    <w:multiLevelType w:val="hybridMultilevel"/>
    <w:tmpl w:val="9EC8E7D0"/>
    <w:lvl w:ilvl="0" w:tplc="AA261CAE">
      <w:numFmt w:val="bullet"/>
      <w:lvlText w:val="-"/>
      <w:lvlJc w:val="left"/>
      <w:pPr>
        <w:ind w:left="1896" w:hanging="360"/>
      </w:pPr>
      <w:rPr>
        <w:rFonts w:ascii="Calibri" w:eastAsia="Times New Roman" w:hAnsi="Calibri" w:cs="Calibri" w:hint="default"/>
      </w:rPr>
    </w:lvl>
    <w:lvl w:ilvl="1" w:tplc="040C0003" w:tentative="1">
      <w:start w:val="1"/>
      <w:numFmt w:val="bullet"/>
      <w:lvlText w:val="o"/>
      <w:lvlJc w:val="left"/>
      <w:pPr>
        <w:ind w:left="2616" w:hanging="360"/>
      </w:pPr>
      <w:rPr>
        <w:rFonts w:ascii="Courier New" w:hAnsi="Courier New" w:cs="Courier New" w:hint="default"/>
      </w:rPr>
    </w:lvl>
    <w:lvl w:ilvl="2" w:tplc="040C0005" w:tentative="1">
      <w:start w:val="1"/>
      <w:numFmt w:val="bullet"/>
      <w:lvlText w:val=""/>
      <w:lvlJc w:val="left"/>
      <w:pPr>
        <w:ind w:left="3336" w:hanging="360"/>
      </w:pPr>
      <w:rPr>
        <w:rFonts w:ascii="Wingdings" w:hAnsi="Wingdings" w:hint="default"/>
      </w:rPr>
    </w:lvl>
    <w:lvl w:ilvl="3" w:tplc="040C0001" w:tentative="1">
      <w:start w:val="1"/>
      <w:numFmt w:val="bullet"/>
      <w:lvlText w:val=""/>
      <w:lvlJc w:val="left"/>
      <w:pPr>
        <w:ind w:left="4056" w:hanging="360"/>
      </w:pPr>
      <w:rPr>
        <w:rFonts w:ascii="Symbol" w:hAnsi="Symbol" w:hint="default"/>
      </w:rPr>
    </w:lvl>
    <w:lvl w:ilvl="4" w:tplc="040C0003" w:tentative="1">
      <w:start w:val="1"/>
      <w:numFmt w:val="bullet"/>
      <w:lvlText w:val="o"/>
      <w:lvlJc w:val="left"/>
      <w:pPr>
        <w:ind w:left="4776" w:hanging="360"/>
      </w:pPr>
      <w:rPr>
        <w:rFonts w:ascii="Courier New" w:hAnsi="Courier New" w:cs="Courier New" w:hint="default"/>
      </w:rPr>
    </w:lvl>
    <w:lvl w:ilvl="5" w:tplc="040C0005" w:tentative="1">
      <w:start w:val="1"/>
      <w:numFmt w:val="bullet"/>
      <w:lvlText w:val=""/>
      <w:lvlJc w:val="left"/>
      <w:pPr>
        <w:ind w:left="5496" w:hanging="360"/>
      </w:pPr>
      <w:rPr>
        <w:rFonts w:ascii="Wingdings" w:hAnsi="Wingdings" w:hint="default"/>
      </w:rPr>
    </w:lvl>
    <w:lvl w:ilvl="6" w:tplc="040C0001" w:tentative="1">
      <w:start w:val="1"/>
      <w:numFmt w:val="bullet"/>
      <w:lvlText w:val=""/>
      <w:lvlJc w:val="left"/>
      <w:pPr>
        <w:ind w:left="6216" w:hanging="360"/>
      </w:pPr>
      <w:rPr>
        <w:rFonts w:ascii="Symbol" w:hAnsi="Symbol" w:hint="default"/>
      </w:rPr>
    </w:lvl>
    <w:lvl w:ilvl="7" w:tplc="040C0003" w:tentative="1">
      <w:start w:val="1"/>
      <w:numFmt w:val="bullet"/>
      <w:lvlText w:val="o"/>
      <w:lvlJc w:val="left"/>
      <w:pPr>
        <w:ind w:left="6936" w:hanging="360"/>
      </w:pPr>
      <w:rPr>
        <w:rFonts w:ascii="Courier New" w:hAnsi="Courier New" w:cs="Courier New" w:hint="default"/>
      </w:rPr>
    </w:lvl>
    <w:lvl w:ilvl="8" w:tplc="040C0005" w:tentative="1">
      <w:start w:val="1"/>
      <w:numFmt w:val="bullet"/>
      <w:lvlText w:val=""/>
      <w:lvlJc w:val="left"/>
      <w:pPr>
        <w:ind w:left="7656" w:hanging="360"/>
      </w:pPr>
      <w:rPr>
        <w:rFonts w:ascii="Wingdings" w:hAnsi="Wingdings" w:hint="default"/>
      </w:rPr>
    </w:lvl>
  </w:abstractNum>
  <w:abstractNum w:abstractNumId="2" w15:restartNumberingAfterBreak="0">
    <w:nsid w:val="0DBC12B9"/>
    <w:multiLevelType w:val="hybridMultilevel"/>
    <w:tmpl w:val="FFA60FBE"/>
    <w:lvl w:ilvl="0" w:tplc="498AB1F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733C31"/>
    <w:multiLevelType w:val="hybridMultilevel"/>
    <w:tmpl w:val="CE9815C6"/>
    <w:lvl w:ilvl="0" w:tplc="F83EEE20">
      <w:start w:val="1"/>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C05B76"/>
    <w:multiLevelType w:val="hybridMultilevel"/>
    <w:tmpl w:val="EB4A1E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AF2C5E"/>
    <w:multiLevelType w:val="hybridMultilevel"/>
    <w:tmpl w:val="6C36C0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B97407"/>
    <w:multiLevelType w:val="hybridMultilevel"/>
    <w:tmpl w:val="EF16A116"/>
    <w:lvl w:ilvl="0" w:tplc="E7487B8A">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EC1DA5"/>
    <w:multiLevelType w:val="hybridMultilevel"/>
    <w:tmpl w:val="27A68F98"/>
    <w:lvl w:ilvl="0" w:tplc="8B84C318">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B97A2B"/>
    <w:multiLevelType w:val="hybridMultilevel"/>
    <w:tmpl w:val="E5F487CE"/>
    <w:lvl w:ilvl="0" w:tplc="62B8C8E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89275F"/>
    <w:multiLevelType w:val="hybridMultilevel"/>
    <w:tmpl w:val="37668EB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A675799"/>
    <w:multiLevelType w:val="hybridMultilevel"/>
    <w:tmpl w:val="2BFCAF32"/>
    <w:lvl w:ilvl="0" w:tplc="FF90F28A">
      <w:numFmt w:val="bullet"/>
      <w:lvlText w:val="-"/>
      <w:lvlJc w:val="left"/>
      <w:pPr>
        <w:ind w:left="1956" w:hanging="360"/>
      </w:pPr>
      <w:rPr>
        <w:rFonts w:ascii="Calibri" w:eastAsia="Times New Roman" w:hAnsi="Calibri" w:cs="Calibri" w:hint="default"/>
      </w:rPr>
    </w:lvl>
    <w:lvl w:ilvl="1" w:tplc="040C0003" w:tentative="1">
      <w:start w:val="1"/>
      <w:numFmt w:val="bullet"/>
      <w:lvlText w:val="o"/>
      <w:lvlJc w:val="left"/>
      <w:pPr>
        <w:ind w:left="2676" w:hanging="360"/>
      </w:pPr>
      <w:rPr>
        <w:rFonts w:ascii="Courier New" w:hAnsi="Courier New" w:cs="Courier New" w:hint="default"/>
      </w:rPr>
    </w:lvl>
    <w:lvl w:ilvl="2" w:tplc="040C0005" w:tentative="1">
      <w:start w:val="1"/>
      <w:numFmt w:val="bullet"/>
      <w:lvlText w:val=""/>
      <w:lvlJc w:val="left"/>
      <w:pPr>
        <w:ind w:left="3396" w:hanging="360"/>
      </w:pPr>
      <w:rPr>
        <w:rFonts w:ascii="Wingdings" w:hAnsi="Wingdings" w:hint="default"/>
      </w:rPr>
    </w:lvl>
    <w:lvl w:ilvl="3" w:tplc="040C0001" w:tentative="1">
      <w:start w:val="1"/>
      <w:numFmt w:val="bullet"/>
      <w:lvlText w:val=""/>
      <w:lvlJc w:val="left"/>
      <w:pPr>
        <w:ind w:left="4116" w:hanging="360"/>
      </w:pPr>
      <w:rPr>
        <w:rFonts w:ascii="Symbol" w:hAnsi="Symbol" w:hint="default"/>
      </w:rPr>
    </w:lvl>
    <w:lvl w:ilvl="4" w:tplc="040C0003" w:tentative="1">
      <w:start w:val="1"/>
      <w:numFmt w:val="bullet"/>
      <w:lvlText w:val="o"/>
      <w:lvlJc w:val="left"/>
      <w:pPr>
        <w:ind w:left="4836" w:hanging="360"/>
      </w:pPr>
      <w:rPr>
        <w:rFonts w:ascii="Courier New" w:hAnsi="Courier New" w:cs="Courier New" w:hint="default"/>
      </w:rPr>
    </w:lvl>
    <w:lvl w:ilvl="5" w:tplc="040C0005" w:tentative="1">
      <w:start w:val="1"/>
      <w:numFmt w:val="bullet"/>
      <w:lvlText w:val=""/>
      <w:lvlJc w:val="left"/>
      <w:pPr>
        <w:ind w:left="5556" w:hanging="360"/>
      </w:pPr>
      <w:rPr>
        <w:rFonts w:ascii="Wingdings" w:hAnsi="Wingdings" w:hint="default"/>
      </w:rPr>
    </w:lvl>
    <w:lvl w:ilvl="6" w:tplc="040C0001" w:tentative="1">
      <w:start w:val="1"/>
      <w:numFmt w:val="bullet"/>
      <w:lvlText w:val=""/>
      <w:lvlJc w:val="left"/>
      <w:pPr>
        <w:ind w:left="6276" w:hanging="360"/>
      </w:pPr>
      <w:rPr>
        <w:rFonts w:ascii="Symbol" w:hAnsi="Symbol" w:hint="default"/>
      </w:rPr>
    </w:lvl>
    <w:lvl w:ilvl="7" w:tplc="040C0003" w:tentative="1">
      <w:start w:val="1"/>
      <w:numFmt w:val="bullet"/>
      <w:lvlText w:val="o"/>
      <w:lvlJc w:val="left"/>
      <w:pPr>
        <w:ind w:left="6996" w:hanging="360"/>
      </w:pPr>
      <w:rPr>
        <w:rFonts w:ascii="Courier New" w:hAnsi="Courier New" w:cs="Courier New" w:hint="default"/>
      </w:rPr>
    </w:lvl>
    <w:lvl w:ilvl="8" w:tplc="040C0005" w:tentative="1">
      <w:start w:val="1"/>
      <w:numFmt w:val="bullet"/>
      <w:lvlText w:val=""/>
      <w:lvlJc w:val="left"/>
      <w:pPr>
        <w:ind w:left="7716" w:hanging="360"/>
      </w:pPr>
      <w:rPr>
        <w:rFonts w:ascii="Wingdings" w:hAnsi="Wingdings" w:hint="default"/>
      </w:rPr>
    </w:lvl>
  </w:abstractNum>
  <w:abstractNum w:abstractNumId="11" w15:restartNumberingAfterBreak="0">
    <w:nsid w:val="63E646B0"/>
    <w:multiLevelType w:val="hybridMultilevel"/>
    <w:tmpl w:val="D8D85166"/>
    <w:lvl w:ilvl="0" w:tplc="4D0AD0C0">
      <w:start w:val="13"/>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654B60"/>
    <w:multiLevelType w:val="hybridMultilevel"/>
    <w:tmpl w:val="EF94C9C6"/>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13" w15:restartNumberingAfterBreak="0">
    <w:nsid w:val="718844D0"/>
    <w:multiLevelType w:val="hybridMultilevel"/>
    <w:tmpl w:val="D096BB2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A4B64F1"/>
    <w:multiLevelType w:val="hybridMultilevel"/>
    <w:tmpl w:val="7DFCD14C"/>
    <w:lvl w:ilvl="0" w:tplc="E85211F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7"/>
  </w:num>
  <w:num w:numId="4">
    <w:abstractNumId w:val="0"/>
  </w:num>
  <w:num w:numId="5">
    <w:abstractNumId w:val="8"/>
  </w:num>
  <w:num w:numId="6">
    <w:abstractNumId w:val="10"/>
  </w:num>
  <w:num w:numId="7">
    <w:abstractNumId w:val="1"/>
  </w:num>
  <w:num w:numId="8">
    <w:abstractNumId w:val="14"/>
  </w:num>
  <w:num w:numId="9">
    <w:abstractNumId w:val="6"/>
  </w:num>
  <w:num w:numId="10">
    <w:abstractNumId w:val="13"/>
  </w:num>
  <w:num w:numId="11">
    <w:abstractNumId w:val="3"/>
  </w:num>
  <w:num w:numId="12">
    <w:abstractNumId w:val="2"/>
  </w:num>
  <w:num w:numId="13">
    <w:abstractNumId w:val="9"/>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AF3"/>
    <w:rsid w:val="00003C6B"/>
    <w:rsid w:val="00012042"/>
    <w:rsid w:val="00012F2F"/>
    <w:rsid w:val="0002446B"/>
    <w:rsid w:val="000334CD"/>
    <w:rsid w:val="000363B2"/>
    <w:rsid w:val="000407A7"/>
    <w:rsid w:val="0004355D"/>
    <w:rsid w:val="0007088D"/>
    <w:rsid w:val="000820A4"/>
    <w:rsid w:val="00082D35"/>
    <w:rsid w:val="000921AD"/>
    <w:rsid w:val="000940CA"/>
    <w:rsid w:val="000B5236"/>
    <w:rsid w:val="000B5EF2"/>
    <w:rsid w:val="000D613E"/>
    <w:rsid w:val="000E2518"/>
    <w:rsid w:val="000E3667"/>
    <w:rsid w:val="000E44B4"/>
    <w:rsid w:val="00102CE4"/>
    <w:rsid w:val="00114241"/>
    <w:rsid w:val="00137615"/>
    <w:rsid w:val="0015586B"/>
    <w:rsid w:val="00170179"/>
    <w:rsid w:val="001751DA"/>
    <w:rsid w:val="00177B78"/>
    <w:rsid w:val="00186E54"/>
    <w:rsid w:val="001B16CA"/>
    <w:rsid w:val="001C1EFB"/>
    <w:rsid w:val="001C2CFA"/>
    <w:rsid w:val="001C4884"/>
    <w:rsid w:val="001C4D1E"/>
    <w:rsid w:val="001D5BCA"/>
    <w:rsid w:val="001D675B"/>
    <w:rsid w:val="001D7B60"/>
    <w:rsid w:val="001E56DF"/>
    <w:rsid w:val="00204455"/>
    <w:rsid w:val="002045CD"/>
    <w:rsid w:val="00204887"/>
    <w:rsid w:val="00254421"/>
    <w:rsid w:val="002649E5"/>
    <w:rsid w:val="002717AF"/>
    <w:rsid w:val="002A5E56"/>
    <w:rsid w:val="002B06F4"/>
    <w:rsid w:val="002B7D32"/>
    <w:rsid w:val="002D01E1"/>
    <w:rsid w:val="002E3903"/>
    <w:rsid w:val="002E3E3F"/>
    <w:rsid w:val="002E5996"/>
    <w:rsid w:val="002E7E0E"/>
    <w:rsid w:val="002F64E8"/>
    <w:rsid w:val="0030340E"/>
    <w:rsid w:val="00315096"/>
    <w:rsid w:val="00323AB1"/>
    <w:rsid w:val="00327678"/>
    <w:rsid w:val="003400D4"/>
    <w:rsid w:val="003438EB"/>
    <w:rsid w:val="0035482B"/>
    <w:rsid w:val="003626CB"/>
    <w:rsid w:val="00384574"/>
    <w:rsid w:val="003875CE"/>
    <w:rsid w:val="00390145"/>
    <w:rsid w:val="00393B75"/>
    <w:rsid w:val="00394428"/>
    <w:rsid w:val="003A4758"/>
    <w:rsid w:val="003C1125"/>
    <w:rsid w:val="003D1F7E"/>
    <w:rsid w:val="003E7BC8"/>
    <w:rsid w:val="00400F12"/>
    <w:rsid w:val="00401875"/>
    <w:rsid w:val="00406655"/>
    <w:rsid w:val="004116C9"/>
    <w:rsid w:val="004607DD"/>
    <w:rsid w:val="00462244"/>
    <w:rsid w:val="0046246D"/>
    <w:rsid w:val="00463930"/>
    <w:rsid w:val="004641DA"/>
    <w:rsid w:val="00473DDD"/>
    <w:rsid w:val="00493356"/>
    <w:rsid w:val="00495417"/>
    <w:rsid w:val="0049732D"/>
    <w:rsid w:val="004A2340"/>
    <w:rsid w:val="004B30AF"/>
    <w:rsid w:val="004C2973"/>
    <w:rsid w:val="004C2F8B"/>
    <w:rsid w:val="004D0FDE"/>
    <w:rsid w:val="004E3650"/>
    <w:rsid w:val="004F398B"/>
    <w:rsid w:val="004F6255"/>
    <w:rsid w:val="005068BE"/>
    <w:rsid w:val="00510F77"/>
    <w:rsid w:val="0051350E"/>
    <w:rsid w:val="00533F70"/>
    <w:rsid w:val="00534415"/>
    <w:rsid w:val="005358A6"/>
    <w:rsid w:val="0054724F"/>
    <w:rsid w:val="0056473B"/>
    <w:rsid w:val="0057245F"/>
    <w:rsid w:val="005815AA"/>
    <w:rsid w:val="00584EA4"/>
    <w:rsid w:val="005866CA"/>
    <w:rsid w:val="005960D4"/>
    <w:rsid w:val="005C4655"/>
    <w:rsid w:val="005C5B90"/>
    <w:rsid w:val="005C7AFD"/>
    <w:rsid w:val="005E17C1"/>
    <w:rsid w:val="005F0A13"/>
    <w:rsid w:val="005F3235"/>
    <w:rsid w:val="006051F6"/>
    <w:rsid w:val="00616DD1"/>
    <w:rsid w:val="00627CDF"/>
    <w:rsid w:val="006518D8"/>
    <w:rsid w:val="006803FC"/>
    <w:rsid w:val="00686B61"/>
    <w:rsid w:val="006A78B8"/>
    <w:rsid w:val="006D208C"/>
    <w:rsid w:val="00713D0C"/>
    <w:rsid w:val="007218B0"/>
    <w:rsid w:val="007252AC"/>
    <w:rsid w:val="00745F30"/>
    <w:rsid w:val="007476C2"/>
    <w:rsid w:val="00751E4F"/>
    <w:rsid w:val="007703C8"/>
    <w:rsid w:val="007B6E45"/>
    <w:rsid w:val="00807448"/>
    <w:rsid w:val="00831A3B"/>
    <w:rsid w:val="00831BA2"/>
    <w:rsid w:val="00834C1D"/>
    <w:rsid w:val="008468FA"/>
    <w:rsid w:val="008528F4"/>
    <w:rsid w:val="00862931"/>
    <w:rsid w:val="00866D58"/>
    <w:rsid w:val="00867543"/>
    <w:rsid w:val="00886499"/>
    <w:rsid w:val="008A58B3"/>
    <w:rsid w:val="008B6142"/>
    <w:rsid w:val="008B7226"/>
    <w:rsid w:val="008D61C3"/>
    <w:rsid w:val="008E363D"/>
    <w:rsid w:val="008E4951"/>
    <w:rsid w:val="008E7E40"/>
    <w:rsid w:val="008F57EF"/>
    <w:rsid w:val="0090511B"/>
    <w:rsid w:val="00921F98"/>
    <w:rsid w:val="00927E4B"/>
    <w:rsid w:val="00956CF3"/>
    <w:rsid w:val="00964956"/>
    <w:rsid w:val="00975136"/>
    <w:rsid w:val="009909EE"/>
    <w:rsid w:val="009938F4"/>
    <w:rsid w:val="009B6AF3"/>
    <w:rsid w:val="009C208F"/>
    <w:rsid w:val="009D5C29"/>
    <w:rsid w:val="009E7380"/>
    <w:rsid w:val="009F023C"/>
    <w:rsid w:val="009F6918"/>
    <w:rsid w:val="00A010B7"/>
    <w:rsid w:val="00A0556B"/>
    <w:rsid w:val="00A065F0"/>
    <w:rsid w:val="00A109BE"/>
    <w:rsid w:val="00A1464D"/>
    <w:rsid w:val="00A279FE"/>
    <w:rsid w:val="00A3333B"/>
    <w:rsid w:val="00A33636"/>
    <w:rsid w:val="00A339BC"/>
    <w:rsid w:val="00A33C79"/>
    <w:rsid w:val="00A54F55"/>
    <w:rsid w:val="00A55253"/>
    <w:rsid w:val="00A676BB"/>
    <w:rsid w:val="00A77690"/>
    <w:rsid w:val="00AA3FAB"/>
    <w:rsid w:val="00AA70A2"/>
    <w:rsid w:val="00AB13F5"/>
    <w:rsid w:val="00AB5658"/>
    <w:rsid w:val="00AC60F3"/>
    <w:rsid w:val="00AD4C3E"/>
    <w:rsid w:val="00B20BCC"/>
    <w:rsid w:val="00B256E7"/>
    <w:rsid w:val="00B30115"/>
    <w:rsid w:val="00B30251"/>
    <w:rsid w:val="00B36B3A"/>
    <w:rsid w:val="00B42C37"/>
    <w:rsid w:val="00B475BB"/>
    <w:rsid w:val="00B6391A"/>
    <w:rsid w:val="00B65D74"/>
    <w:rsid w:val="00B7424A"/>
    <w:rsid w:val="00B87C34"/>
    <w:rsid w:val="00BB1098"/>
    <w:rsid w:val="00BB6878"/>
    <w:rsid w:val="00BB7D07"/>
    <w:rsid w:val="00BD593C"/>
    <w:rsid w:val="00BF765C"/>
    <w:rsid w:val="00C0031B"/>
    <w:rsid w:val="00C05BCE"/>
    <w:rsid w:val="00C149DD"/>
    <w:rsid w:val="00C21E36"/>
    <w:rsid w:val="00C335BB"/>
    <w:rsid w:val="00C4429F"/>
    <w:rsid w:val="00C44DB9"/>
    <w:rsid w:val="00C8056E"/>
    <w:rsid w:val="00C906ED"/>
    <w:rsid w:val="00C97126"/>
    <w:rsid w:val="00CA3103"/>
    <w:rsid w:val="00CB31ED"/>
    <w:rsid w:val="00CC25C0"/>
    <w:rsid w:val="00CC2FE7"/>
    <w:rsid w:val="00CC5D9C"/>
    <w:rsid w:val="00CD00A0"/>
    <w:rsid w:val="00CE71B9"/>
    <w:rsid w:val="00CF0619"/>
    <w:rsid w:val="00CF740D"/>
    <w:rsid w:val="00CF7E60"/>
    <w:rsid w:val="00D004F8"/>
    <w:rsid w:val="00D205C0"/>
    <w:rsid w:val="00D418C6"/>
    <w:rsid w:val="00D574AA"/>
    <w:rsid w:val="00D6407E"/>
    <w:rsid w:val="00D8034D"/>
    <w:rsid w:val="00D8441B"/>
    <w:rsid w:val="00D8512F"/>
    <w:rsid w:val="00D86824"/>
    <w:rsid w:val="00D929DC"/>
    <w:rsid w:val="00D9779F"/>
    <w:rsid w:val="00DA1F40"/>
    <w:rsid w:val="00DB4346"/>
    <w:rsid w:val="00DB52B4"/>
    <w:rsid w:val="00DC3414"/>
    <w:rsid w:val="00DF128A"/>
    <w:rsid w:val="00DF3A12"/>
    <w:rsid w:val="00E007D9"/>
    <w:rsid w:val="00E11596"/>
    <w:rsid w:val="00E13CBE"/>
    <w:rsid w:val="00E30F30"/>
    <w:rsid w:val="00E32B5F"/>
    <w:rsid w:val="00E4113C"/>
    <w:rsid w:val="00E67543"/>
    <w:rsid w:val="00E82DC7"/>
    <w:rsid w:val="00E830F0"/>
    <w:rsid w:val="00E941D4"/>
    <w:rsid w:val="00E967A7"/>
    <w:rsid w:val="00EC2DCF"/>
    <w:rsid w:val="00ED69D9"/>
    <w:rsid w:val="00EE1C9C"/>
    <w:rsid w:val="00EE4F90"/>
    <w:rsid w:val="00F20B25"/>
    <w:rsid w:val="00F23BF0"/>
    <w:rsid w:val="00F41428"/>
    <w:rsid w:val="00F55AB9"/>
    <w:rsid w:val="00F7219E"/>
    <w:rsid w:val="00F74008"/>
    <w:rsid w:val="00F902D5"/>
    <w:rsid w:val="00FB35B9"/>
    <w:rsid w:val="00FE5BDD"/>
    <w:rsid w:val="00FE7922"/>
    <w:rsid w:val="00FF1BC2"/>
    <w:rsid w:val="00FF34C4"/>
    <w:rsid w:val="00FF51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8CB1181-0091-469C-94CB-77CB1F7D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AF3"/>
    <w:pPr>
      <w:overflowPunct w:val="0"/>
      <w:autoSpaceDE w:val="0"/>
      <w:autoSpaceDN w:val="0"/>
      <w:adjustRightInd w:val="0"/>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9B6AF3"/>
    <w:rPr>
      <w:color w:val="0000FF"/>
      <w:u w:val="single"/>
    </w:rPr>
  </w:style>
  <w:style w:type="table" w:styleId="Grilledutableau">
    <w:name w:val="Table Grid"/>
    <w:basedOn w:val="TableauNormal"/>
    <w:rsid w:val="009B6A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9B6AF3"/>
    <w:pPr>
      <w:tabs>
        <w:tab w:val="center" w:pos="4536"/>
        <w:tab w:val="right" w:pos="9072"/>
      </w:tabs>
    </w:pPr>
  </w:style>
  <w:style w:type="paragraph" w:styleId="Pieddepage">
    <w:name w:val="footer"/>
    <w:basedOn w:val="Normal"/>
    <w:rsid w:val="009B6AF3"/>
    <w:pPr>
      <w:tabs>
        <w:tab w:val="center" w:pos="4536"/>
        <w:tab w:val="right" w:pos="9072"/>
      </w:tabs>
    </w:pPr>
  </w:style>
  <w:style w:type="paragraph" w:styleId="Textedebulles">
    <w:name w:val="Balloon Text"/>
    <w:basedOn w:val="Normal"/>
    <w:semiHidden/>
    <w:rsid w:val="00406655"/>
    <w:rPr>
      <w:rFonts w:ascii="Tahoma" w:hAnsi="Tahoma" w:cs="Tahoma"/>
      <w:sz w:val="16"/>
      <w:szCs w:val="16"/>
    </w:rPr>
  </w:style>
  <w:style w:type="paragraph" w:styleId="Paragraphedeliste">
    <w:name w:val="List Paragraph"/>
    <w:basedOn w:val="Normal"/>
    <w:uiPriority w:val="34"/>
    <w:qFormat/>
    <w:rsid w:val="009E7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774574">
      <w:bodyDiv w:val="1"/>
      <w:marLeft w:val="0"/>
      <w:marRight w:val="0"/>
      <w:marTop w:val="0"/>
      <w:marBottom w:val="0"/>
      <w:divBdr>
        <w:top w:val="none" w:sz="0" w:space="0" w:color="auto"/>
        <w:left w:val="none" w:sz="0" w:space="0" w:color="auto"/>
        <w:bottom w:val="none" w:sz="0" w:space="0" w:color="auto"/>
        <w:right w:val="none" w:sz="0" w:space="0" w:color="auto"/>
      </w:divBdr>
    </w:div>
    <w:div w:id="409278206">
      <w:bodyDiv w:val="1"/>
      <w:marLeft w:val="0"/>
      <w:marRight w:val="0"/>
      <w:marTop w:val="0"/>
      <w:marBottom w:val="0"/>
      <w:divBdr>
        <w:top w:val="none" w:sz="0" w:space="0" w:color="auto"/>
        <w:left w:val="none" w:sz="0" w:space="0" w:color="auto"/>
        <w:bottom w:val="none" w:sz="0" w:space="0" w:color="auto"/>
        <w:right w:val="none" w:sz="0" w:space="0" w:color="auto"/>
      </w:divBdr>
    </w:div>
    <w:div w:id="812411040">
      <w:bodyDiv w:val="1"/>
      <w:marLeft w:val="0"/>
      <w:marRight w:val="0"/>
      <w:marTop w:val="0"/>
      <w:marBottom w:val="0"/>
      <w:divBdr>
        <w:top w:val="none" w:sz="0" w:space="0" w:color="auto"/>
        <w:left w:val="none" w:sz="0" w:space="0" w:color="auto"/>
        <w:bottom w:val="none" w:sz="0" w:space="0" w:color="auto"/>
        <w:right w:val="none" w:sz="0" w:space="0" w:color="auto"/>
      </w:divBdr>
    </w:div>
    <w:div w:id="868177540">
      <w:bodyDiv w:val="1"/>
      <w:marLeft w:val="0"/>
      <w:marRight w:val="0"/>
      <w:marTop w:val="0"/>
      <w:marBottom w:val="0"/>
      <w:divBdr>
        <w:top w:val="none" w:sz="0" w:space="0" w:color="auto"/>
        <w:left w:val="none" w:sz="0" w:space="0" w:color="auto"/>
        <w:bottom w:val="none" w:sz="0" w:space="0" w:color="auto"/>
        <w:right w:val="none" w:sz="0" w:space="0" w:color="auto"/>
      </w:divBdr>
    </w:div>
    <w:div w:id="1372145123">
      <w:bodyDiv w:val="1"/>
      <w:marLeft w:val="0"/>
      <w:marRight w:val="0"/>
      <w:marTop w:val="0"/>
      <w:marBottom w:val="0"/>
      <w:divBdr>
        <w:top w:val="none" w:sz="0" w:space="0" w:color="auto"/>
        <w:left w:val="none" w:sz="0" w:space="0" w:color="auto"/>
        <w:bottom w:val="none" w:sz="0" w:space="0" w:color="auto"/>
        <w:right w:val="none" w:sz="0" w:space="0" w:color="auto"/>
      </w:divBdr>
    </w:div>
    <w:div w:id="145563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ie-moreau.fr/" TargetMode="External"/><Relationship Id="rId13" Type="http://schemas.openxmlformats.org/officeDocument/2006/relationships/image" Target="cid:image001.png@01D585C4.8CBCB80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rie-moreau.f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gali.cotillon@marie-moreau.fr" TargetMode="External"/><Relationship Id="rId4" Type="http://schemas.openxmlformats.org/officeDocument/2006/relationships/webSettings" Target="webSettings.xml"/><Relationship Id="rId9" Type="http://schemas.openxmlformats.org/officeDocument/2006/relationships/hyperlink" Target="https://www.inforautisme.be/02quoi/depistage_M-chat_tableau.htm"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896</Words>
  <Characters>4934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5819</CharactersWithSpaces>
  <SharedDoc>false</SharedDoc>
  <HLinks>
    <vt:vector size="12" baseType="variant">
      <vt:variant>
        <vt:i4>6029377</vt:i4>
      </vt:variant>
      <vt:variant>
        <vt:i4>3</vt:i4>
      </vt:variant>
      <vt:variant>
        <vt:i4>0</vt:i4>
      </vt:variant>
      <vt:variant>
        <vt:i4>5</vt:i4>
      </vt:variant>
      <vt:variant>
        <vt:lpwstr>http://www.marie-moreau.fr-/</vt:lpwstr>
      </vt:variant>
      <vt:variant>
        <vt:lpwstr/>
      </vt:variant>
      <vt:variant>
        <vt:i4>3342353</vt:i4>
      </vt:variant>
      <vt:variant>
        <vt:i4>0</vt:i4>
      </vt:variant>
      <vt:variant>
        <vt:i4>0</vt:i4>
      </vt:variant>
      <vt:variant>
        <vt:i4>5</vt:i4>
      </vt:variant>
      <vt:variant>
        <vt:lpwstr>mailto:sessadmariemoreau@orange.fr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jacqueliner</dc:creator>
  <cp:lastModifiedBy>COTILLON Magali</cp:lastModifiedBy>
  <cp:revision>8</cp:revision>
  <cp:lastPrinted>2020-01-16T14:26:00Z</cp:lastPrinted>
  <dcterms:created xsi:type="dcterms:W3CDTF">2020-01-16T13:42:00Z</dcterms:created>
  <dcterms:modified xsi:type="dcterms:W3CDTF">2020-01-16T14:29:00Z</dcterms:modified>
</cp:coreProperties>
</file>